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3C9" w:rsidRPr="00C834C6" w:rsidRDefault="006E23C9" w:rsidP="006E23C9">
      <w:pPr>
        <w:rPr>
          <w:szCs w:val="22"/>
        </w:rPr>
      </w:pPr>
      <w:r>
        <w:rPr>
          <w:szCs w:val="22"/>
        </w:rPr>
        <w:t>Protokół nr 4</w:t>
      </w:r>
      <w:r w:rsidRPr="00C834C6">
        <w:rPr>
          <w:szCs w:val="22"/>
        </w:rPr>
        <w:t>. 2016</w:t>
      </w:r>
    </w:p>
    <w:p w:rsidR="006E23C9" w:rsidRPr="00C834C6" w:rsidRDefault="006E23C9" w:rsidP="006E23C9">
      <w:pPr>
        <w:rPr>
          <w:szCs w:val="22"/>
        </w:rPr>
      </w:pPr>
      <w:r w:rsidRPr="00C834C6">
        <w:rPr>
          <w:szCs w:val="22"/>
        </w:rPr>
        <w:t xml:space="preserve">wspólnego posiedzenia Komisji Rewizyjnej, Komisji Rozwoju Gospodarczego i Budżetu, Komisji Rolnictwa, Komisji Oświaty, Zdrowia, Kultury, Sportu i Bezpieczeństwa Publicznego Rady Gminy </w:t>
      </w:r>
      <w:r w:rsidRPr="00C834C6">
        <w:rPr>
          <w:szCs w:val="22"/>
        </w:rPr>
        <w:br/>
        <w:t xml:space="preserve">w Będkowie </w:t>
      </w:r>
      <w:r>
        <w:rPr>
          <w:szCs w:val="22"/>
        </w:rPr>
        <w:t xml:space="preserve">z dnia 7 lipca </w:t>
      </w:r>
      <w:r w:rsidRPr="00C834C6">
        <w:rPr>
          <w:szCs w:val="22"/>
        </w:rPr>
        <w:t>2016 r.</w:t>
      </w:r>
    </w:p>
    <w:p w:rsidR="006E23C9" w:rsidRPr="00C834C6" w:rsidRDefault="006E23C9" w:rsidP="006E23C9">
      <w:pPr>
        <w:rPr>
          <w:szCs w:val="22"/>
        </w:rPr>
      </w:pPr>
      <w:r w:rsidRPr="00C834C6">
        <w:rPr>
          <w:szCs w:val="22"/>
        </w:rPr>
        <w:t>W posiedzeniu udział wzięli:</w:t>
      </w:r>
    </w:p>
    <w:p w:rsidR="006E23C9" w:rsidRPr="00C834C6" w:rsidRDefault="006E23C9" w:rsidP="006E23C9">
      <w:pPr>
        <w:pStyle w:val="Akapitzlist"/>
        <w:numPr>
          <w:ilvl w:val="0"/>
          <w:numId w:val="1"/>
        </w:numPr>
        <w:rPr>
          <w:rFonts w:ascii="Times New Roman" w:hAnsi="Times New Roman" w:cs="Times New Roman"/>
        </w:rPr>
      </w:pPr>
      <w:r w:rsidRPr="00C834C6">
        <w:rPr>
          <w:rFonts w:ascii="Times New Roman" w:hAnsi="Times New Roman" w:cs="Times New Roman"/>
        </w:rPr>
        <w:t xml:space="preserve">Andrzej </w:t>
      </w:r>
      <w:proofErr w:type="spellStart"/>
      <w:r w:rsidRPr="00C834C6">
        <w:rPr>
          <w:rFonts w:ascii="Times New Roman" w:hAnsi="Times New Roman" w:cs="Times New Roman"/>
        </w:rPr>
        <w:t>Legieziński</w:t>
      </w:r>
      <w:proofErr w:type="spellEnd"/>
      <w:r w:rsidRPr="00C834C6">
        <w:rPr>
          <w:rFonts w:ascii="Times New Roman" w:hAnsi="Times New Roman" w:cs="Times New Roman"/>
        </w:rPr>
        <w:t xml:space="preserve"> – Przewodniczący Rady Gminy w Będkowie</w:t>
      </w:r>
    </w:p>
    <w:p w:rsidR="006E23C9" w:rsidRDefault="006E23C9" w:rsidP="006E23C9">
      <w:pPr>
        <w:pStyle w:val="Akapitzlist"/>
        <w:numPr>
          <w:ilvl w:val="0"/>
          <w:numId w:val="1"/>
        </w:numPr>
        <w:rPr>
          <w:rFonts w:ascii="Times New Roman" w:hAnsi="Times New Roman" w:cs="Times New Roman"/>
        </w:rPr>
      </w:pPr>
      <w:r w:rsidRPr="00C834C6">
        <w:rPr>
          <w:rFonts w:ascii="Times New Roman" w:hAnsi="Times New Roman" w:cs="Times New Roman"/>
        </w:rPr>
        <w:t>Lesław Kołodziejczyk – Wójt Gminy Będków</w:t>
      </w:r>
    </w:p>
    <w:p w:rsidR="006E23C9" w:rsidRPr="00E51957" w:rsidRDefault="006E23C9" w:rsidP="006E23C9">
      <w:pPr>
        <w:pStyle w:val="Akapitzlist"/>
        <w:numPr>
          <w:ilvl w:val="0"/>
          <w:numId w:val="1"/>
        </w:numPr>
        <w:rPr>
          <w:rFonts w:ascii="Times New Roman" w:hAnsi="Times New Roman" w:cs="Times New Roman"/>
        </w:rPr>
      </w:pPr>
      <w:r>
        <w:rPr>
          <w:rFonts w:ascii="Times New Roman" w:hAnsi="Times New Roman" w:cs="Times New Roman"/>
        </w:rPr>
        <w:t>Małgorzata Jabłońska – Skarbnik Gminy Będków</w:t>
      </w:r>
    </w:p>
    <w:p w:rsidR="006E23C9" w:rsidRPr="009031F0" w:rsidRDefault="006E23C9" w:rsidP="006E23C9">
      <w:pPr>
        <w:pStyle w:val="Akapitzlist"/>
        <w:numPr>
          <w:ilvl w:val="0"/>
          <w:numId w:val="1"/>
        </w:numPr>
        <w:rPr>
          <w:rFonts w:ascii="Times New Roman" w:hAnsi="Times New Roman" w:cs="Times New Roman"/>
        </w:rPr>
      </w:pPr>
      <w:r w:rsidRPr="00C834C6">
        <w:rPr>
          <w:rFonts w:ascii="Times New Roman" w:hAnsi="Times New Roman" w:cs="Times New Roman"/>
        </w:rPr>
        <w:t>Józefa</w:t>
      </w:r>
      <w:r>
        <w:rPr>
          <w:rFonts w:ascii="Times New Roman" w:hAnsi="Times New Roman" w:cs="Times New Roman"/>
        </w:rPr>
        <w:t xml:space="preserve"> Kubala</w:t>
      </w:r>
      <w:r w:rsidRPr="00C834C6">
        <w:rPr>
          <w:rFonts w:ascii="Times New Roman" w:hAnsi="Times New Roman" w:cs="Times New Roman"/>
        </w:rPr>
        <w:t xml:space="preserve"> – inspektor </w:t>
      </w:r>
      <w:r w:rsidR="002C0776">
        <w:rPr>
          <w:rFonts w:ascii="Times New Roman" w:hAnsi="Times New Roman" w:cs="Times New Roman"/>
        </w:rPr>
        <w:t xml:space="preserve"> ds. Rady G</w:t>
      </w:r>
      <w:r>
        <w:rPr>
          <w:rFonts w:ascii="Times New Roman" w:hAnsi="Times New Roman" w:cs="Times New Roman"/>
        </w:rPr>
        <w:t xml:space="preserve">miny </w:t>
      </w:r>
      <w:r w:rsidRPr="00C834C6">
        <w:rPr>
          <w:rFonts w:ascii="Times New Roman" w:hAnsi="Times New Roman" w:cs="Times New Roman"/>
        </w:rPr>
        <w:t>w Urzędzie Gminy Będków</w:t>
      </w:r>
    </w:p>
    <w:p w:rsidR="006E23C9" w:rsidRPr="00C834C6" w:rsidRDefault="006E23C9" w:rsidP="006E23C9">
      <w:pPr>
        <w:pStyle w:val="Standard"/>
        <w:rPr>
          <w:sz w:val="22"/>
          <w:szCs w:val="22"/>
        </w:rPr>
      </w:pPr>
      <w:r w:rsidRPr="00C834C6">
        <w:rPr>
          <w:sz w:val="22"/>
          <w:szCs w:val="22"/>
        </w:rPr>
        <w:t>Porządek posiedzenia:</w:t>
      </w:r>
    </w:p>
    <w:p w:rsidR="006E23C9" w:rsidRPr="00C86901" w:rsidRDefault="006E23C9" w:rsidP="006E23C9">
      <w:pPr>
        <w:pStyle w:val="Standard"/>
        <w:spacing w:line="276" w:lineRule="auto"/>
        <w:rPr>
          <w:sz w:val="22"/>
          <w:szCs w:val="22"/>
        </w:rPr>
      </w:pPr>
      <w:r w:rsidRPr="00C86901">
        <w:rPr>
          <w:sz w:val="22"/>
          <w:szCs w:val="22"/>
        </w:rPr>
        <w:t>1. Otwarcie posiedzenia stwierdzenie prawomocności obrad.</w:t>
      </w:r>
    </w:p>
    <w:p w:rsidR="006E23C9" w:rsidRPr="00C86901" w:rsidRDefault="006E23C9" w:rsidP="006E23C9">
      <w:pPr>
        <w:pStyle w:val="Standard"/>
        <w:rPr>
          <w:sz w:val="22"/>
          <w:szCs w:val="22"/>
        </w:rPr>
      </w:pPr>
      <w:r w:rsidRPr="00C86901">
        <w:rPr>
          <w:sz w:val="22"/>
          <w:szCs w:val="22"/>
        </w:rPr>
        <w:t>2. Przyjęcie porządku obrad i protokołu poprzedniego posiedzenia.</w:t>
      </w:r>
    </w:p>
    <w:p w:rsidR="006E23C9" w:rsidRDefault="006E23C9" w:rsidP="006E23C9">
      <w:pPr>
        <w:rPr>
          <w:szCs w:val="22"/>
        </w:rPr>
      </w:pPr>
      <w:r w:rsidRPr="00C86901">
        <w:rPr>
          <w:szCs w:val="22"/>
        </w:rPr>
        <w:t>3. Roz</w:t>
      </w:r>
      <w:r>
        <w:rPr>
          <w:szCs w:val="22"/>
        </w:rPr>
        <w:t>patrzenie projektów uchwał w sprawie</w:t>
      </w:r>
      <w:r w:rsidRPr="00C86901">
        <w:rPr>
          <w:szCs w:val="22"/>
        </w:rPr>
        <w:t>:</w:t>
      </w:r>
    </w:p>
    <w:p w:rsidR="006E23C9" w:rsidRPr="006E23C9" w:rsidRDefault="006E23C9" w:rsidP="00A33B0F">
      <w:pPr>
        <w:pStyle w:val="Standard"/>
        <w:spacing w:line="276" w:lineRule="auto"/>
        <w:jc w:val="both"/>
        <w:rPr>
          <w:sz w:val="22"/>
          <w:szCs w:val="22"/>
        </w:rPr>
      </w:pPr>
      <w:r w:rsidRPr="006E23C9">
        <w:rPr>
          <w:sz w:val="22"/>
          <w:szCs w:val="22"/>
        </w:rPr>
        <w:t>a) przyjęcia zasad sfinansowania zadań z realizacji programu usuwania azbestu i wyrobów zawierających azbest dla Gminy Będków w roku 2016,</w:t>
      </w:r>
    </w:p>
    <w:p w:rsidR="006E23C9" w:rsidRPr="006E23C9" w:rsidRDefault="006E23C9" w:rsidP="00A33B0F">
      <w:pPr>
        <w:pStyle w:val="Standard"/>
        <w:spacing w:line="276" w:lineRule="auto"/>
        <w:jc w:val="both"/>
        <w:rPr>
          <w:sz w:val="22"/>
          <w:szCs w:val="22"/>
        </w:rPr>
      </w:pPr>
      <w:r w:rsidRPr="006E23C9">
        <w:rPr>
          <w:sz w:val="22"/>
          <w:szCs w:val="22"/>
        </w:rPr>
        <w:t>b) uchwalenia Regulaminu utrzymania czystości i porządku na terenie Gminy Będków,</w:t>
      </w:r>
    </w:p>
    <w:p w:rsidR="006E23C9" w:rsidRPr="006E23C9" w:rsidRDefault="006E23C9" w:rsidP="00A33B0F">
      <w:pPr>
        <w:pStyle w:val="Standard"/>
        <w:spacing w:line="276" w:lineRule="auto"/>
        <w:jc w:val="both"/>
        <w:rPr>
          <w:sz w:val="22"/>
          <w:szCs w:val="22"/>
        </w:rPr>
      </w:pPr>
      <w:r w:rsidRPr="006E23C9">
        <w:rPr>
          <w:sz w:val="22"/>
          <w:szCs w:val="22"/>
        </w:rPr>
        <w:t>c) szczegółowego sposobu i zakresu świadczenia usług w zakresie odbierania odpadów komunalnych od właścicieli nieruchomości i zagospodarowania tych odpadów w zamian za uiszczoną przez właściciela nieruchomości opłatę za gospodarowanie odpadami komunalnymi, w szczególności częstotliwość odbierania odpadów komunalnych od właściciela nieruchomości i sposób świadczenia usług przez punkty selektywnego zbierania odpadów komunalnych,</w:t>
      </w:r>
    </w:p>
    <w:p w:rsidR="006E23C9" w:rsidRPr="006E23C9" w:rsidRDefault="006E23C9" w:rsidP="00A33B0F">
      <w:pPr>
        <w:pStyle w:val="Standard"/>
        <w:spacing w:line="276" w:lineRule="auto"/>
        <w:jc w:val="both"/>
        <w:rPr>
          <w:sz w:val="22"/>
          <w:szCs w:val="22"/>
        </w:rPr>
      </w:pPr>
      <w:r w:rsidRPr="006E23C9">
        <w:rPr>
          <w:sz w:val="22"/>
          <w:szCs w:val="22"/>
        </w:rPr>
        <w:t xml:space="preserve">d)  zmiany uchwały w sprawie ustalenia regulaminu  wynagradzania nauczycieli zatrudnionych </w:t>
      </w:r>
      <w:r w:rsidR="004C1248">
        <w:rPr>
          <w:sz w:val="22"/>
          <w:szCs w:val="22"/>
        </w:rPr>
        <w:br/>
      </w:r>
      <w:r w:rsidRPr="006E23C9">
        <w:rPr>
          <w:sz w:val="22"/>
          <w:szCs w:val="22"/>
        </w:rPr>
        <w:t>w szkołach podległych samorządowi  Gminy Będków,</w:t>
      </w:r>
    </w:p>
    <w:p w:rsidR="006E23C9" w:rsidRPr="006E23C9" w:rsidRDefault="006E23C9" w:rsidP="00A33B0F">
      <w:pPr>
        <w:pStyle w:val="Standard"/>
        <w:spacing w:line="276" w:lineRule="auto"/>
        <w:rPr>
          <w:sz w:val="22"/>
          <w:szCs w:val="22"/>
        </w:rPr>
      </w:pPr>
      <w:r w:rsidRPr="006E23C9">
        <w:rPr>
          <w:sz w:val="22"/>
          <w:szCs w:val="22"/>
        </w:rPr>
        <w:t>e)  zmiany uchwały w sprawie uchwalenia budżetu gminy na rok 2016,</w:t>
      </w:r>
    </w:p>
    <w:p w:rsidR="006E23C9" w:rsidRPr="006E23C9" w:rsidRDefault="006E23C9" w:rsidP="006E23C9">
      <w:pPr>
        <w:pStyle w:val="Standard"/>
        <w:jc w:val="both"/>
        <w:rPr>
          <w:sz w:val="22"/>
          <w:szCs w:val="22"/>
        </w:rPr>
      </w:pPr>
      <w:r w:rsidRPr="006E23C9">
        <w:rPr>
          <w:sz w:val="22"/>
          <w:szCs w:val="22"/>
        </w:rPr>
        <w:t>f)  Wieloletniej Prognozy Finansowej Gminy Będków na lata 2016 – 2029.</w:t>
      </w:r>
    </w:p>
    <w:p w:rsidR="006E23C9" w:rsidRDefault="006E23C9" w:rsidP="006E23C9">
      <w:r>
        <w:t>4.</w:t>
      </w:r>
      <w:r w:rsidRPr="006E23C9">
        <w:t>Wnioski i zapytania.</w:t>
      </w:r>
    </w:p>
    <w:p w:rsidR="006E23C9" w:rsidRDefault="006E23C9" w:rsidP="006E23C9">
      <w:bookmarkStart w:id="0" w:name="OLE_LINK1"/>
      <w:bookmarkStart w:id="1" w:name="OLE_LINK2"/>
      <w:r>
        <w:t xml:space="preserve">Odp. punktu 1. </w:t>
      </w:r>
    </w:p>
    <w:bookmarkEnd w:id="0"/>
    <w:bookmarkEnd w:id="1"/>
    <w:p w:rsidR="006E23C9" w:rsidRDefault="003C60B0" w:rsidP="002C0776">
      <w:pPr>
        <w:jc w:val="both"/>
      </w:pPr>
      <w:r>
        <w:t xml:space="preserve">Posiedzeniu przewodniczył </w:t>
      </w:r>
      <w:r w:rsidR="006E23C9">
        <w:t xml:space="preserve">Andrzej </w:t>
      </w:r>
      <w:proofErr w:type="spellStart"/>
      <w:r w:rsidR="006E23C9">
        <w:t>Badek</w:t>
      </w:r>
      <w:proofErr w:type="spellEnd"/>
      <w:r w:rsidR="006E23C9">
        <w:t>, wiceprzewodniczący Rady.  Liczba członków komi</w:t>
      </w:r>
      <w:r w:rsidR="002C0776">
        <w:t>sji obecnych na posiedzeniu - 12, zgodnie z listą obecności - członkowie komisji nieobecni</w:t>
      </w:r>
      <w:r>
        <w:t xml:space="preserve"> na posiedzeniu:</w:t>
      </w:r>
      <w:r w:rsidR="002C0776">
        <w:t xml:space="preserve"> </w:t>
      </w:r>
      <w:r w:rsidR="00AA315D">
        <w:t xml:space="preserve"> </w:t>
      </w:r>
      <w:r w:rsidR="002C0776">
        <w:t>Jabłońsk</w:t>
      </w:r>
      <w:r w:rsidR="00AA315D">
        <w:t>i Krzysztof i Sarniak Bronisław - nieobecność usprawiedliwiona.</w:t>
      </w:r>
      <w:r w:rsidR="002C0776">
        <w:t xml:space="preserve"> </w:t>
      </w:r>
      <w:r w:rsidR="006E23C9">
        <w:t xml:space="preserve">Na podstawie listy obecności przewodniczący posiedzenia stwierdził prawomocność obrad. </w:t>
      </w:r>
    </w:p>
    <w:p w:rsidR="006E23C9" w:rsidRDefault="006E23C9" w:rsidP="006E23C9">
      <w:r>
        <w:t xml:space="preserve">Odp. punktu 2. </w:t>
      </w:r>
    </w:p>
    <w:p w:rsidR="00DE5188" w:rsidRDefault="00DE5188" w:rsidP="00DE5188">
      <w:pPr>
        <w:jc w:val="both"/>
      </w:pPr>
      <w:r>
        <w:t>Zaproponowany przez wiceprzewodniczącego Rady porządek posiedzenia został przyjęty w drodze głosowania prze</w:t>
      </w:r>
      <w:r w:rsidR="00042714">
        <w:t xml:space="preserve">z wszystkich członków komisji - </w:t>
      </w:r>
      <w:r>
        <w:t>za przyjęciem porządku głosowało 12 członków komisji. Liczba radnych</w:t>
      </w:r>
      <w:r w:rsidR="00042714">
        <w:t>/członków komisji</w:t>
      </w:r>
      <w:r>
        <w:t xml:space="preserve"> obecnych na sali obrad i bi</w:t>
      </w:r>
      <w:r w:rsidR="00042714">
        <w:t>orących udział w głosowaniu -</w:t>
      </w:r>
      <w:r>
        <w:t xml:space="preserve"> 12. W sprawie protokołu poprzedniego wspólnego posiedzenia komisji członkowie komisji nie zabrali głosu</w:t>
      </w:r>
      <w:r w:rsidR="00042714">
        <w:t>, a p</w:t>
      </w:r>
      <w:r>
        <w:t>oddany pod głosowanie jawne protokół poprzedniego wspólnego posiedzenia komisji został przyjęty 12 głosami „za”. Liczba radnych/członków komisji obecnych na sali obrad i bi</w:t>
      </w:r>
      <w:r w:rsidR="00042714">
        <w:t>orących udział w głosowaniu -</w:t>
      </w:r>
      <w:r>
        <w:t xml:space="preserve"> 12.</w:t>
      </w:r>
    </w:p>
    <w:p w:rsidR="00793522" w:rsidRDefault="002A17F1" w:rsidP="00793522">
      <w:r>
        <w:t>Odp. punktu 3</w:t>
      </w:r>
      <w:r w:rsidR="00905959">
        <w:t>a.</w:t>
      </w:r>
    </w:p>
    <w:p w:rsidR="004A4822" w:rsidRPr="008251E2" w:rsidRDefault="005151C6" w:rsidP="000848A0">
      <w:pPr>
        <w:jc w:val="both"/>
        <w:rPr>
          <w:szCs w:val="22"/>
        </w:rPr>
      </w:pPr>
      <w:r>
        <w:lastRenderedPageBreak/>
        <w:t>Wójt Gminy - u</w:t>
      </w:r>
      <w:r w:rsidR="007C294B">
        <w:t>chwała w tej sprawie była już podjęta przez Radę, jednak z uwagi na błędy wskazane w ramach nadzoru prawnego dotyczą</w:t>
      </w:r>
      <w:r w:rsidR="000848A0">
        <w:t>ce: pierwszy -</w:t>
      </w:r>
      <w:r w:rsidR="007C294B">
        <w:t xml:space="preserve"> legislacyjny - uchwała nie skierowana do publikacji w Dzienniku Urzędowym Województwa Łódzkiego – w przedstawionym projekcie ten zapis został uwzględniony, natomiast drugi błąd wskazany przez nadzór, to zapis mówiący o tym, że uchwała będzie realizowana w przypadku uzyskania przez Gminę dofinansowania ze środków Wojewódzkiego Funduszu Ochrony Środowiska i Gospodarki Wodnej w Łodzi. Przyjmując taki zapis w uchwale chcieliśmy się po prostu zabezpieczyć  przed ewentualnym niepowo</w:t>
      </w:r>
      <w:r w:rsidR="000848A0">
        <w:t>dzeniem</w:t>
      </w:r>
      <w:r w:rsidR="007C294B">
        <w:t xml:space="preserve">, żeby realizacja zadania nie stała się </w:t>
      </w:r>
      <w:r w:rsidR="000848A0">
        <w:t>w całości kosztem budżetu gminy, został przygotowany nowy projekt w przedmiotowej sprawie.</w:t>
      </w:r>
      <w:r w:rsidR="007C294B">
        <w:t xml:space="preserve"> </w:t>
      </w:r>
      <w:r w:rsidR="00B7759B">
        <w:rPr>
          <w:szCs w:val="22"/>
        </w:rPr>
        <w:t>Do tego projektu uchwały załączone są zasady usuwania azbestu na terenie gminy, i w tych zasadach podtrzym</w:t>
      </w:r>
      <w:r w:rsidR="002D4170">
        <w:rPr>
          <w:szCs w:val="22"/>
        </w:rPr>
        <w:t xml:space="preserve">ujemy stanowisko, że będziemy </w:t>
      </w:r>
      <w:r w:rsidR="00B7759B">
        <w:rPr>
          <w:szCs w:val="22"/>
        </w:rPr>
        <w:t xml:space="preserve"> realizować </w:t>
      </w:r>
      <w:r w:rsidR="002D4170">
        <w:rPr>
          <w:szCs w:val="22"/>
        </w:rPr>
        <w:t xml:space="preserve"> te zadania, </w:t>
      </w:r>
      <w:r w:rsidR="00B7759B">
        <w:rPr>
          <w:szCs w:val="22"/>
        </w:rPr>
        <w:t xml:space="preserve">jeżeli otrzymamy dofinansowanie. </w:t>
      </w:r>
      <w:r w:rsidR="007C294B">
        <w:t>Dodatkowo chcę poinformować, że na dzień dzisiej</w:t>
      </w:r>
      <w:r w:rsidR="000848A0">
        <w:t>szy zostały złożone 33 wnioski -</w:t>
      </w:r>
      <w:r w:rsidR="007C294B">
        <w:t xml:space="preserve"> 33 osoby zadeklarowały gotowość przekazania już wcześniej zdemontowanego azbestu, który jest składowany w posesjach wnioskodawców. Rok 2016 ma być rokiem pilotażowym, gdzie mamy zacząć od odbioru azbestu, a następnie w zależności od powodzenia tych działań chcielibyśmy także  iść  w kierunku rozszerzenia programu o bieżący demontaż i utylizację azbestu, gdy program będzie zrealizowany - poza kwestią założenia nowego pokrycia dachowego.</w:t>
      </w:r>
      <w:r w:rsidR="008251E2">
        <w:rPr>
          <w:szCs w:val="22"/>
        </w:rPr>
        <w:t xml:space="preserve"> </w:t>
      </w:r>
      <w:r w:rsidR="004A4822">
        <w:t>W sprawie ww. projektu uchwały członkowie komisji nie zabrali głosu.</w:t>
      </w:r>
    </w:p>
    <w:p w:rsidR="00634FD4" w:rsidRDefault="00634FD4" w:rsidP="007C294B">
      <w:pPr>
        <w:jc w:val="both"/>
      </w:pPr>
      <w:r>
        <w:t>Odp. punktu 3</w:t>
      </w:r>
      <w:r w:rsidR="002A17F1">
        <w:t xml:space="preserve">b. </w:t>
      </w:r>
    </w:p>
    <w:p w:rsidR="00634FD4" w:rsidRDefault="00D8087F" w:rsidP="00AC4CB8">
      <w:pPr>
        <w:spacing w:line="240" w:lineRule="auto"/>
        <w:jc w:val="both"/>
        <w:rPr>
          <w:sz w:val="24"/>
        </w:rPr>
      </w:pPr>
      <w:r>
        <w:rPr>
          <w:sz w:val="24"/>
        </w:rPr>
        <w:t>Wójt Gmin</w:t>
      </w:r>
      <w:r w:rsidR="0018229F">
        <w:rPr>
          <w:sz w:val="24"/>
        </w:rPr>
        <w:t>y -</w:t>
      </w:r>
      <w:r w:rsidR="00A44033">
        <w:rPr>
          <w:sz w:val="24"/>
        </w:rPr>
        <w:t xml:space="preserve"> </w:t>
      </w:r>
      <w:r w:rsidR="00634FD4" w:rsidRPr="00175E63">
        <w:rPr>
          <w:sz w:val="24"/>
        </w:rPr>
        <w:t>Regulaminu utrzymania c</w:t>
      </w:r>
      <w:r w:rsidR="00634FD4">
        <w:rPr>
          <w:sz w:val="24"/>
        </w:rPr>
        <w:t>zystości i porządku na terenie g</w:t>
      </w:r>
      <w:r w:rsidR="00634FD4" w:rsidRPr="00175E63">
        <w:rPr>
          <w:sz w:val="24"/>
        </w:rPr>
        <w:t>miny</w:t>
      </w:r>
      <w:r w:rsidR="0018229F">
        <w:rPr>
          <w:sz w:val="24"/>
        </w:rPr>
        <w:t xml:space="preserve"> - taki akt </w:t>
      </w:r>
      <w:r w:rsidR="00634FD4">
        <w:rPr>
          <w:sz w:val="24"/>
        </w:rPr>
        <w:t>prawny, przyjęty uchwałą, mamy z 2012 r., który po uchwaleniu nowej uchwały straci moc obowiązującą. Główne postanowienia zawarte w projekcie uchwały nie zmieniają się w stosunku do tego, co obowiązuje na terenie gminy. Nowy projekt uchwały został przygotowany w związku z tym, że w lutym 2015 r. zmieniły się przepisy w tym względzie, weszła w życie nowa ustawa</w:t>
      </w:r>
      <w:r w:rsidR="00634FD4" w:rsidRPr="00E13388">
        <w:rPr>
          <w:sz w:val="24"/>
        </w:rPr>
        <w:t xml:space="preserve"> </w:t>
      </w:r>
      <w:r w:rsidR="00634FD4">
        <w:rPr>
          <w:sz w:val="24"/>
        </w:rPr>
        <w:t xml:space="preserve">o </w:t>
      </w:r>
      <w:r w:rsidR="00634FD4" w:rsidRPr="00175E63">
        <w:rPr>
          <w:sz w:val="24"/>
        </w:rPr>
        <w:t>utrzymania c</w:t>
      </w:r>
      <w:r w:rsidR="00634FD4">
        <w:rPr>
          <w:sz w:val="24"/>
        </w:rPr>
        <w:t xml:space="preserve">zystości i porządku na terenie gmin. Przyjęte wcześniej regulaminy stracą moc obowiązującą z dniem 16 lipca 2016 r., stąd przedstawiony jest projekt uchwały w przedmiotowej sprawie. </w:t>
      </w:r>
    </w:p>
    <w:p w:rsidR="00634FD4" w:rsidRDefault="00634FD4" w:rsidP="00634FD4">
      <w:pPr>
        <w:jc w:val="both"/>
        <w:rPr>
          <w:sz w:val="24"/>
        </w:rPr>
      </w:pPr>
      <w:r>
        <w:rPr>
          <w:sz w:val="24"/>
        </w:rPr>
        <w:t xml:space="preserve">Pani Renata Szymańska – w Regulaminie mówi się o  punktach </w:t>
      </w:r>
      <w:r w:rsidR="0018229F">
        <w:rPr>
          <w:sz w:val="24"/>
        </w:rPr>
        <w:t>odbioru przeterminowanych leków -</w:t>
      </w:r>
      <w:r>
        <w:rPr>
          <w:sz w:val="24"/>
        </w:rPr>
        <w:t xml:space="preserve"> aptekach w Będkowie</w:t>
      </w:r>
      <w:r w:rsidRPr="00C82794">
        <w:rPr>
          <w:sz w:val="24"/>
        </w:rPr>
        <w:t xml:space="preserve">, </w:t>
      </w:r>
      <w:r w:rsidR="0018229F">
        <w:rPr>
          <w:sz w:val="24"/>
        </w:rPr>
        <w:t>czy to jest  uzgodnione z aptekami -</w:t>
      </w:r>
      <w:r>
        <w:rPr>
          <w:sz w:val="24"/>
        </w:rPr>
        <w:t xml:space="preserve"> pytam dlatego, bo  kiedyś rozmawiałam na ten temat i dowiedziałam się, że nie było takiej zbiórki w aptekach, a przecież tych leków niewykorzystanych/przeterminowanych jest dosyć duża ilość.</w:t>
      </w:r>
    </w:p>
    <w:p w:rsidR="00634FD4" w:rsidRPr="00C82794" w:rsidRDefault="00634FD4" w:rsidP="00634FD4">
      <w:pPr>
        <w:jc w:val="both"/>
        <w:rPr>
          <w:sz w:val="24"/>
        </w:rPr>
      </w:pPr>
      <w:r>
        <w:rPr>
          <w:sz w:val="24"/>
        </w:rPr>
        <w:t>Wójt Gminy – takie ustalenia  były podjęte między nami a Cefarmem, ale odpowiadając na takie pytanie chciałbym się jednak upewnić, żeby nie wprowadzić Państwa w błąd, więc sprawdzę, ale wydaje mi się, że jakiś cykl odbioru przeterminowanych leków był przyj</w:t>
      </w:r>
      <w:r w:rsidR="0018229F">
        <w:rPr>
          <w:sz w:val="24"/>
        </w:rPr>
        <w:t>ęty -</w:t>
      </w:r>
      <w:r>
        <w:rPr>
          <w:sz w:val="24"/>
        </w:rPr>
        <w:t xml:space="preserve"> 2 r</w:t>
      </w:r>
      <w:r w:rsidR="0018229F">
        <w:rPr>
          <w:sz w:val="24"/>
        </w:rPr>
        <w:t>azy w skali roku, czy półrocza -</w:t>
      </w:r>
      <w:r>
        <w:rPr>
          <w:sz w:val="24"/>
        </w:rPr>
        <w:t xml:space="preserve"> odpowiedzi udzielę w czasie sesji.</w:t>
      </w:r>
    </w:p>
    <w:p w:rsidR="00905959" w:rsidRDefault="00522D5E" w:rsidP="006E23C9">
      <w:r>
        <w:t>Odp. punktu 3</w:t>
      </w:r>
      <w:r w:rsidR="00CD47B4">
        <w:t>c.</w:t>
      </w:r>
    </w:p>
    <w:p w:rsidR="00793522" w:rsidRDefault="00821BA6" w:rsidP="00EB486C">
      <w:pPr>
        <w:jc w:val="both"/>
      </w:pPr>
      <w:r>
        <w:t>Wójt Gminy - j</w:t>
      </w:r>
      <w:r w:rsidR="000C2F55">
        <w:t>eżeli chodzi o  sposób i zakres</w:t>
      </w:r>
      <w:r w:rsidR="000C2F55" w:rsidRPr="00BB247D">
        <w:t xml:space="preserve"> świadczenia usług w zakresie odbierania odpadów</w:t>
      </w:r>
      <w:r w:rsidR="000C2F55">
        <w:t>, przenosimy także un</w:t>
      </w:r>
      <w:r w:rsidR="00736E9B">
        <w:t>ormowania z poprzedniego okresu</w:t>
      </w:r>
      <w:r w:rsidR="000C2F55">
        <w:t xml:space="preserve"> - od kilku lat jesteśmy zobowiązani do odbioru  odpadów od mieszkańców gminy</w:t>
      </w:r>
      <w:r w:rsidR="000C2F55" w:rsidRPr="00BB247D">
        <w:t xml:space="preserve"> w zamian za uiszczoną przez właścicie</w:t>
      </w:r>
      <w:r w:rsidR="000C2F55">
        <w:t>la nieruchomości opłatę ustaloną uchwałą. Aby można było to wykonać trzeba ustalić częstotliwość odbioru odpadów</w:t>
      </w:r>
      <w:r w:rsidR="000C2F55" w:rsidRPr="00BB247D">
        <w:t xml:space="preserve"> od właściciela nier</w:t>
      </w:r>
      <w:r w:rsidR="000C2F55">
        <w:t xml:space="preserve">uchomości, a także </w:t>
      </w:r>
      <w:r w:rsidR="000C2F55" w:rsidRPr="00BB247D">
        <w:t>sposób świadczenia usług przez punkty selektywnego zbierania odpadów komunalnych</w:t>
      </w:r>
      <w:r w:rsidR="000C2F55">
        <w:t>. Nie odbiega to o</w:t>
      </w:r>
      <w:r w:rsidR="00736E9B">
        <w:t xml:space="preserve">d tego, co na dzień dzisiejszy </w:t>
      </w:r>
      <w:r w:rsidR="000C2F55">
        <w:t xml:space="preserve">w gminnym systemie funkcjonuje. Jeżeli np. wziąć  pod uwagę częstotliwość odbierania odpadów, to po przedyskutowaniu uznajemy, że skoro mieszkańcy nie sygnalizują, żeby okres odbierania odpadów np. od kwietnia do </w:t>
      </w:r>
      <w:r w:rsidR="000C2F55">
        <w:lastRenderedPageBreak/>
        <w:t>października, był d</w:t>
      </w:r>
      <w:r w:rsidR="00736E9B">
        <w:t xml:space="preserve">łuższy niż 2 tygodnie, dlatego </w:t>
      </w:r>
      <w:r w:rsidR="000C2F55">
        <w:t xml:space="preserve">chcemy podtrzymać przyjęte dotąd zasady. Z samym systemem odbioru odpadów nie ma  problemów, być może jakieś pojedyncze sytuacje wynikające </w:t>
      </w:r>
      <w:r w:rsidR="00736E9B">
        <w:br/>
      </w:r>
      <w:r w:rsidR="000C2F55">
        <w:t>z nieprzestrzegania np. godzin wystawienia koszy mogą być powodem  nieodebrania odpadów. Przyjęty system odbioru odpadów  przy ustalonej stawce sam się finansuje, i uważam, że do końca roku 2016, bo do tego czasu mamy umowę z piotrkowską firmą J</w:t>
      </w:r>
      <w:r w:rsidR="00736E9B">
        <w:t>uko, później -</w:t>
      </w:r>
      <w:r w:rsidR="000C2F55">
        <w:t xml:space="preserve"> w II półroczu trzeba będzie przeprowadzić kol</w:t>
      </w:r>
      <w:r w:rsidR="00736E9B">
        <w:t xml:space="preserve">ejne postępowanie przetargowe - </w:t>
      </w:r>
      <w:r w:rsidR="000C2F55">
        <w:t xml:space="preserve">zaproponujemy też dwuletni okres obowiązywania umowy. Zobaczymy jakie firmy do przetargu się zgłoszą. Do końca tego roku system powinien się sfinansować i wejść powinniśmy z drobną oszczędnością z tego ostatniego półtorarocznego okresu. Miejmy nadzieję, że nowy przetarg nie doprowadzi do tego, żeby o nowej stawce opłat dyskutować. Obecnie przyjęte opłaty w zupełności pokrywają cały system plus jeden etat pracowniczy </w:t>
      </w:r>
      <w:r w:rsidR="008251E2">
        <w:t>-</w:t>
      </w:r>
      <w:r w:rsidR="000C2F55">
        <w:t xml:space="preserve"> nie jest to tylko zewnętrzna firma, ale również obsługa administracyjna finansowana przez ten system opłat za odpady komunalne.</w:t>
      </w:r>
      <w:r w:rsidR="008251E2">
        <w:t xml:space="preserve"> W sprawie ww. projektu uchwały członkowie komisji nie zabrali głosu.</w:t>
      </w:r>
    </w:p>
    <w:p w:rsidR="00905959" w:rsidRDefault="00EB486C" w:rsidP="006E23C9">
      <w:r>
        <w:t>Odp. punktu 3</w:t>
      </w:r>
      <w:r w:rsidR="00905959">
        <w:t>d.</w:t>
      </w:r>
    </w:p>
    <w:p w:rsidR="00905959" w:rsidRDefault="00EB486C" w:rsidP="00905959">
      <w:pPr>
        <w:jc w:val="both"/>
      </w:pPr>
      <w:r>
        <w:t>Wójt Gminy - p</w:t>
      </w:r>
      <w:r w:rsidR="00905959">
        <w:t xml:space="preserve">o negocjacjach przeprowadzonych ze stroną </w:t>
      </w:r>
      <w:r>
        <w:t>związkową,  z jednym związkiem -</w:t>
      </w:r>
      <w:r w:rsidR="00905959">
        <w:t xml:space="preserve"> Ogniskiem ZNP, działającym w Zespole Szkolno-Gimnazjalnym, te zmiany są w zasadzie kosmetyczne z tego względu, że nie zwiększamy stawek obowi</w:t>
      </w:r>
      <w:r>
        <w:t>ązujących  na dzień dzisiejszy -</w:t>
      </w:r>
      <w:r w:rsidR="00905959">
        <w:t xml:space="preserve"> dodatku motywacyjnego, czy funkcyjnego, tylko w jednym przypadku ta zmiana prowadzi do tego, że poszerzamy grono osób uprawnionych d</w:t>
      </w:r>
      <w:r>
        <w:t>o wychowawstwa. Do tej pory było</w:t>
      </w:r>
      <w:r w:rsidR="00905959">
        <w:t xml:space="preserve"> tak, że w regulaminie mieliśmy zapis, że to 160 zł miesięcznie  należy się za wychowawstwo klasy, natomiast związki zawodowe wystąpiły</w:t>
      </w:r>
      <w:r>
        <w:t xml:space="preserve"> w imieniu osób pracujących  w </w:t>
      </w:r>
      <w:r w:rsidR="00905959">
        <w:t>świetlicy, bo świetlica to też dosyć trudny i złożony  czas pracy nauczyciela, bo dzieci jest dużo w grupie, i żeby proporcjonalnie do ilości</w:t>
      </w:r>
      <w:r>
        <w:t xml:space="preserve"> godzin, czyli ¾ etatu, czy całego etatu pracy w</w:t>
      </w:r>
      <w:r w:rsidR="00905959">
        <w:t xml:space="preserve"> świetlicy, jeżeli ktoś ma, mógł proporcjonalnie ten dodat</w:t>
      </w:r>
      <w:r>
        <w:t>ek za wychowawstwo też uzyskać -</w:t>
      </w:r>
      <w:r w:rsidR="00905959">
        <w:t xml:space="preserve"> jeżeli ma</w:t>
      </w:r>
      <w:r>
        <w:t xml:space="preserve"> pełny etat w</w:t>
      </w:r>
      <w:r w:rsidR="00905959">
        <w:t xml:space="preserve"> świetlicy, to 160 zł miesięcznie, jeżeli pół e</w:t>
      </w:r>
      <w:r>
        <w:t>tatu, to 80 zł miesięcznie, i do</w:t>
      </w:r>
      <w:r w:rsidR="00905959">
        <w:t xml:space="preserve"> tego tylko ta zmiana ma prowadzić, do innych stawek się nie odnosimy, nie zmieniamy. Była jeszcze propozycja  ze strony związkowej, żeby porozmawiać na temat zwiększenia dodatku m</w:t>
      </w:r>
      <w:r>
        <w:t>otywacyjnego, bo z wychowawstwa</w:t>
      </w:r>
      <w:r w:rsidR="00905959">
        <w:t xml:space="preserve"> co do kwoty </w:t>
      </w:r>
      <w:r>
        <w:t xml:space="preserve"> nauczyciele </w:t>
      </w:r>
      <w:r w:rsidR="00905959">
        <w:t>są w miarę zadowoleni, natomiast ja poprosiłem, żeby jednak poczekać do momentu, gdy dostaniemy subwencję oświatową na kolejny rok, jest to bardzo istotne, bo jest zbyt dużo niewiadomych na dzień dzisiejszy, żeby przyjmować daleko idące zobowiązania na kilk</w:t>
      </w:r>
      <w:r>
        <w:t xml:space="preserve">a lat, niech te niewiadome </w:t>
      </w:r>
      <w:r w:rsidR="00905959">
        <w:t xml:space="preserve"> trochę nam się </w:t>
      </w:r>
      <w:r>
        <w:t>„</w:t>
      </w:r>
      <w:r w:rsidR="00905959">
        <w:t>rozjaśnią</w:t>
      </w:r>
      <w:r>
        <w:t>”</w:t>
      </w:r>
      <w:r w:rsidR="00905959">
        <w:t xml:space="preserve"> i wtedy dopiero będziemy, w oparciu o dostępne środki i możliwości własne podejmować stosowne decyzje.</w:t>
      </w:r>
    </w:p>
    <w:p w:rsidR="00905959" w:rsidRDefault="00905959" w:rsidP="00905959">
      <w:pPr>
        <w:jc w:val="both"/>
      </w:pPr>
      <w:r>
        <w:t>Pani Renata Szymańska – chciałabym zapytać, jak to wcześniej w świetlicy wyglądało, czy to jest zgodne z Kartą Nauczyciela itd.?</w:t>
      </w:r>
    </w:p>
    <w:p w:rsidR="00905959" w:rsidRDefault="00905959" w:rsidP="00905959">
      <w:pPr>
        <w:jc w:val="both"/>
      </w:pPr>
      <w:r>
        <w:t>Wójt Gminy – to jest  wychowawstwo świetlicy, natomiast regulamin precyzuje</w:t>
      </w:r>
      <w:r w:rsidR="00390128">
        <w:t xml:space="preserve">, co jest dodatkiem funkcyjnym - dodatek funkcyjny </w:t>
      </w:r>
      <w:r>
        <w:t>otrzymuje dyrektor, doradca metodyczny, opiekun stażu, wychowawca klasy, są wskazane  cztery przypadki, natomiast nic się nie mówi o wychowawcach, czy  też opiekunach świetlicy i dlatego też w oparciu o to, co obowiązuje, te osoby nie miały tego dodatku płaconego. Teraz chcemy dać tym osobom takie uprawnienia  do tego dodatku  160 zł miesięcznie poprzez podjęcie tej uchwały.</w:t>
      </w:r>
    </w:p>
    <w:p w:rsidR="00905959" w:rsidRDefault="00905959" w:rsidP="00905959">
      <w:pPr>
        <w:jc w:val="both"/>
      </w:pPr>
      <w:r>
        <w:t>Pani Renata Szymańska  pytała, czy nauczyciele świetlicy nie otrzymywali dodatku motywacyjnego?</w:t>
      </w:r>
    </w:p>
    <w:p w:rsidR="00905959" w:rsidRDefault="00390128" w:rsidP="00905959">
      <w:pPr>
        <w:jc w:val="both"/>
      </w:pPr>
      <w:r>
        <w:t xml:space="preserve">Wójt Gminy </w:t>
      </w:r>
      <w:r w:rsidR="00905959">
        <w:t xml:space="preserve">- </w:t>
      </w:r>
      <w:r>
        <w:t xml:space="preserve"> </w:t>
      </w:r>
      <w:r w:rsidR="00905959">
        <w:t>dodatek motywacyjny jest na etat kalkulacyjny i Pani Dyr</w:t>
      </w:r>
      <w:r>
        <w:t>ektor  przyznaje  taki dodatek -</w:t>
      </w:r>
      <w:r w:rsidR="00905959">
        <w:t xml:space="preserve"> regulamin określa kwotę na jeden etat kalkulacyjny, i to jest do podziału dla poszczególnych pracowników.</w:t>
      </w:r>
    </w:p>
    <w:p w:rsidR="00905959" w:rsidRDefault="00905959" w:rsidP="00905959">
      <w:pPr>
        <w:jc w:val="both"/>
      </w:pPr>
      <w:r>
        <w:lastRenderedPageBreak/>
        <w:t>Pani Renata Szymańska  pytała, ilu jest pracowników świetlicy, pełnoetatowych i  niepełno etatowych?</w:t>
      </w:r>
    </w:p>
    <w:p w:rsidR="00905959" w:rsidRDefault="00905959" w:rsidP="00905959">
      <w:pPr>
        <w:jc w:val="both"/>
      </w:pPr>
      <w:r>
        <w:t xml:space="preserve">Wójt Gminy – stały etat, to Pani Strzelecka, a pozostałe osoby pracują w ramach uzupełnienia etatów (kilka godzin) świetlicowych. Nie przewidujemy wypłaty dodatku za wychowawstwo klasy </w:t>
      </w:r>
      <w:r w:rsidR="00F065F7">
        <w:br/>
      </w:r>
      <w:r>
        <w:t>i wychowawstwo świetlicy, jeżeli ktoś otrzymuje dodatek za wychowawstwo klasy, wtedy nie otrzyma  dodatku za wychowawstwo świetlicy, natomiast jeżeli jest tak, że ktoś ma 10 godzin klasowych i nie ma wychowawstwa klasowego, a pracuje  w świetlicy, to przynajmniej żeby mógł  otrzymać dodatek za wychowawstwo świetlicy proporcjonalnie do liczby godzin pracy w świetlicy.</w:t>
      </w:r>
    </w:p>
    <w:p w:rsidR="00905959" w:rsidRDefault="00905959" w:rsidP="00905959">
      <w:pPr>
        <w:jc w:val="both"/>
      </w:pPr>
      <w:r>
        <w:t>Pani Renata Szymańska – pytała, ile osób pracuje w świetlicy, ile jest etatów, i jaki jest koszt wypłaty tego dodatku, jakie to będzie obciążenie dla budżetu</w:t>
      </w:r>
      <w:r w:rsidR="00390128">
        <w:t xml:space="preserve"> gminy</w:t>
      </w:r>
      <w:r>
        <w:t>?</w:t>
      </w:r>
    </w:p>
    <w:p w:rsidR="006E23C9" w:rsidRDefault="00905959" w:rsidP="006E23C9">
      <w:pPr>
        <w:jc w:val="both"/>
      </w:pPr>
      <w:r>
        <w:t>Wójt Gminy – możemy to skalk</w:t>
      </w:r>
      <w:r w:rsidR="00BA1FE2">
        <w:t>ulować, myślę że nie powinno</w:t>
      </w:r>
      <w:r>
        <w:t xml:space="preserve"> przekroczyć tysiąca złotych w skali miesią</w:t>
      </w:r>
      <w:r w:rsidR="00BA1FE2">
        <w:t xml:space="preserve">ca, jeżeli nawet tych godzin w </w:t>
      </w:r>
      <w:r>
        <w:t xml:space="preserve">świetlicy jest więcej, bo opieka świetlicowa troszeczkę została rozszerzona 2 lata temu - zdecydowana część osób, które mają godziny świetlicowe otrzymują dodatek za wychowawstwo  klasy. </w:t>
      </w:r>
    </w:p>
    <w:p w:rsidR="006E23C9" w:rsidRDefault="00B0061F" w:rsidP="006E23C9">
      <w:pPr>
        <w:jc w:val="both"/>
        <w:rPr>
          <w:szCs w:val="22"/>
        </w:rPr>
      </w:pPr>
      <w:r>
        <w:rPr>
          <w:szCs w:val="22"/>
        </w:rPr>
        <w:t xml:space="preserve">Odp. punktu 3e, </w:t>
      </w:r>
      <w:r w:rsidR="00BA1FE2">
        <w:rPr>
          <w:szCs w:val="22"/>
        </w:rPr>
        <w:t>3</w:t>
      </w:r>
      <w:r>
        <w:rPr>
          <w:szCs w:val="22"/>
        </w:rPr>
        <w:t>f.</w:t>
      </w:r>
    </w:p>
    <w:p w:rsidR="00B0061F" w:rsidRDefault="0052284C" w:rsidP="0052284C">
      <w:pPr>
        <w:jc w:val="both"/>
      </w:pPr>
      <w:r>
        <w:t>Wójt Gminy - w</w:t>
      </w:r>
      <w:r w:rsidR="00B0061F">
        <w:t xml:space="preserve"> związku z naborem wniosków drogowych w ramach PROW chcemy  wykazać  ogólne wartości  poszczególnych projektów  dróg zgodnie z kosztorysami inwestorskimi  - wiemy o jakie kwoty (środki unijne) wnioskujemy do Urzędu Marszałkowskiego. Co prawda na dzień dzisiejszy tych środków w budżecie nie musimy mieć, ale na dzień podpisania  umowy z Urzędem Marszałkowskim jest to wymagane, stąd propozycja przyjęcia tyc</w:t>
      </w:r>
      <w:r>
        <w:t xml:space="preserve">h wartości kwotowych w budżecie na tej sesji, </w:t>
      </w:r>
      <w:r w:rsidR="00B0061F">
        <w:t xml:space="preserve"> aby nie zwoływać  dodatkowego posiedzenia Rady  wyłącznie dla dokonania  ww. zmian w budżecie dla zabezpieczenia  finansowego na każde zadanie drogowe, gd</w:t>
      </w:r>
      <w:r>
        <w:t xml:space="preserve">y trzeba będzie podpisać umowy w miesiącu sierpniu br. </w:t>
      </w:r>
      <w:r w:rsidR="00B0061F">
        <w:t>Następna propozycja dotyczy wsparcia finansowego z przeznaczeniem na remont  Komisaria</w:t>
      </w:r>
      <w:r>
        <w:t xml:space="preserve">tu Policji w Rokicinach - </w:t>
      </w:r>
      <w:r w:rsidR="00B0061F">
        <w:t>o takie wsparcie wystąpił Komendant tego Komisariatu podczas spotkania z udziałem Wójtów Gminy Rokiciny, Gminy Będków, Gminy Budziszewice, Gminy Ujazd. Z przytoczonej odpowiedzi na pismo Komendanta  Komisariatu skierowane do Komendanta Wojewódzkiego wynika, że nie ma zaplanowanych środków finansowych na wydatki rzeczowe, a pomocy  w tym względzie można oczekiwać  ze strony samorządów gminnych. Stąd prośba Komendanta Komisariatu Policji  skierowana do Gmin o takie wsparcie. Zaproponowałem kwotę wsparcia 5 tysięcy zł. Kolejny e</w:t>
      </w:r>
      <w:r>
        <w:t xml:space="preserve">lement zmian w budżecie dotyczy </w:t>
      </w:r>
      <w:r w:rsidR="00B0061F">
        <w:t>zwiększenia środków na remonty  inwestycyjne  w oświacie o 20 tysięcy zł. Zapewnione w budżecie środki w kwocie 70 tysięc</w:t>
      </w:r>
      <w:r>
        <w:t>y zł nie wystarczą na te prace -</w:t>
      </w:r>
      <w:r w:rsidR="00B0061F">
        <w:t xml:space="preserve"> z tego  wydatkowano niepełna 25 tysięcy zł, a do położenia zostało jeszcze około 230m</w:t>
      </w:r>
      <w:r w:rsidR="00B0061F">
        <w:rPr>
          <w:vertAlign w:val="superscript"/>
        </w:rPr>
        <w:t>2</w:t>
      </w:r>
      <w:r w:rsidR="00B0061F">
        <w:t xml:space="preserve"> wykładziny,  a także remont 3 łazienek. Koszty tych 6 dróg są dosyć istotne, ale tylko w 2016 r. nie otrzymamy dofinansowania środkami unijnymi, bo zanim złożony zostanie wniosek o płatność  i jego rozliczenie, więc zakładam, że zwrot środków z pierwszej drogi nastąpi w 2017 r., natomiast te kolejne już wpisujemy do</w:t>
      </w:r>
      <w:r>
        <w:t xml:space="preserve"> budżetu po stronie dochodowej -</w:t>
      </w:r>
      <w:r w:rsidR="00B0061F">
        <w:t xml:space="preserve"> trudno byłoby zapewnić wkład własny w 100%, bo przecież zabezpieczenie środków kredytowych nie jest takie łatwe przy obecnych wskaźnikach, dlatego  zakłada się też w latach kolejnych, że te 63,63% będziemy z każdej drogi odzyskiwać środki z VAT - który jest kosztem kwalifikowanym, czyli od całości zadania. Żadna z wnioskowanych dróg nie ma w swoim zakresie zjazdów, które nie są kosztem kwalifikowanym - mamy takie dokumentacje projektowe, które zakładają remont nawierzchni i pobocza, dlatego zakładamy, że te 63,63% środków będzie dla nas dostępnych. </w:t>
      </w:r>
    </w:p>
    <w:p w:rsidR="00B0061F" w:rsidRDefault="00B0061F" w:rsidP="00B0061F">
      <w:pPr>
        <w:jc w:val="both"/>
      </w:pPr>
      <w:r>
        <w:t xml:space="preserve">Pani Renata Szymańska – w związku z propozycją wsparcia Komisariatu Policji w Rokicinach chciałabym kolejny raz zwrócić się do Policji o zainteresowanie się bezpieczeństwem  na terenie tej </w:t>
      </w:r>
      <w:r>
        <w:lastRenderedPageBreak/>
        <w:t>gminy - chodzi o ten wyjazd z bramy Państwa B. w Będkowie, samochody nadal zatrzymują się przez co nie ma dobrej widoczności. Ponadto chciałam zapytać  w kwestii remontu ogrodzeń komunalnych, czy są to tylko ogrodzenia przyszkolne, czy też jakieś inne?</w:t>
      </w:r>
    </w:p>
    <w:p w:rsidR="00B0061F" w:rsidRDefault="00B0061F" w:rsidP="00B0061F">
      <w:pPr>
        <w:jc w:val="both"/>
      </w:pPr>
      <w:r>
        <w:t>Wójt Gminy – informowałem</w:t>
      </w:r>
      <w:r w:rsidR="0052284C">
        <w:t xml:space="preserve"> o trzech fragmentach ogrodzeń - </w:t>
      </w:r>
      <w:r>
        <w:t>wygrodzić chcemy boisko, uporządkować teren do hydroforni i frontową stronę przy ośrodku zdrowia. Myślę, że z tą częścią boiska powinni być gotowi nasi piłkarze, a do końca wakacji chciałbym zdążyć  z  wykonaniem parkingu i z tą częścią do hydroforni. Sprawa dotycząca Policji była już zasygnalizowana na sesji  w poprzednim roku, odbytej z udziałem Zastępcy Komendanta Komisariatu Policji w Rokicinach.</w:t>
      </w:r>
    </w:p>
    <w:p w:rsidR="00B0061F" w:rsidRDefault="00B0061F" w:rsidP="00B0061F">
      <w:pPr>
        <w:jc w:val="both"/>
      </w:pPr>
      <w:r>
        <w:t xml:space="preserve">Skarbnik Gminy – otrzymaliśmy pismo z Urzędu Marszałkowskiego w Łodzi w sprawie dotacji w wysokości 36.860 zł na drogę dojazdową do pól. Gmina otrzyma także 5.000 zł dla straży na zakup sprzętu służącego ochronie życia także z Urzędu Marszałkowskiego oraz 2.000 zł subwencji oświatowej dla szkoły podstawowej (zajęcia z pedagogiem). Budżet gminy zwiększamy o kwotę </w:t>
      </w:r>
      <w:r w:rsidR="0052284C">
        <w:t xml:space="preserve">43.860 zł, wydatki budżetowe </w:t>
      </w:r>
      <w:r>
        <w:t>zwiększamy o kwotę 489.049,37 zł, zmniejszamy o kwotę 445.189,37 zł. Kwota jest duża, ponieważ najpierw zgromadziłam śro</w:t>
      </w:r>
      <w:r w:rsidR="0052284C">
        <w:t xml:space="preserve">dki na drogę w m. </w:t>
      </w:r>
      <w:proofErr w:type="spellStart"/>
      <w:r w:rsidR="0052284C">
        <w:t>Zacharz</w:t>
      </w:r>
      <w:proofErr w:type="spellEnd"/>
      <w:r w:rsidR="0052284C">
        <w:t>, która</w:t>
      </w:r>
      <w:r>
        <w:t xml:space="preserve"> będzie zrobiona w tym roku, czyli zdjęłam środki  115.000 zł ze straży na zakup samochodu, bo w tym roku tego zakupu nie będzie, więc zdjęłam środki z gospodarki komunalnej i u</w:t>
      </w:r>
      <w:r w:rsidR="0052284C">
        <w:t>porządkowałam kwoty w oświacie -</w:t>
      </w:r>
      <w:r>
        <w:t xml:space="preserve"> kwota brakująca 320.000 zł została pozyskana. Wynika to także z tego, że zmniejszyłam i zwiększyłam  wydatki w związku ze zmianą nazwy drogi Brzustów,</w:t>
      </w:r>
      <w:r w:rsidR="0052284C">
        <w:t xml:space="preserve"> która w budżecie nazywała się -</w:t>
      </w:r>
      <w:r>
        <w:t xml:space="preserve"> remont drogi we wsi Brzustów, a teraz po złożeniu wniosku do Urzędu Marszałkowskiego nazywa się Przebudowa drogi gminnej we wsi Brzus</w:t>
      </w:r>
      <w:r w:rsidR="0052284C">
        <w:t>tów -</w:t>
      </w:r>
      <w:r>
        <w:t xml:space="preserve"> jest to już inna droga wg RIO i UM, dlatego trzeba było zmniejszyć i zwiększyć wydatki o taką samą kwotę, stąd te kwoty</w:t>
      </w:r>
      <w:r w:rsidR="0052284C">
        <w:t xml:space="preserve"> są takie duże.</w:t>
      </w:r>
      <w:r>
        <w:t xml:space="preserve"> Dla Policji 5 tysięcy zł. Zwiększamy i zmniejszamy wyda</w:t>
      </w:r>
      <w:r w:rsidR="0052284C">
        <w:t>tki w OSP  o kwotę 2.763,37 zł -</w:t>
      </w:r>
      <w:r>
        <w:t xml:space="preserve"> jednostki OSP składają wnioski o dotacje na umundurowanie, ponieważ gmina nie może przekazać im </w:t>
      </w:r>
      <w:r w:rsidR="0052284C">
        <w:t>tych środków na zakup mundurów -</w:t>
      </w:r>
      <w:r>
        <w:t xml:space="preserve"> żeby jednostki mogły skorzystać ze zniżki </w:t>
      </w:r>
      <w:proofErr w:type="spellStart"/>
      <w:r>
        <w:t>Vat</w:t>
      </w:r>
      <w:proofErr w:type="spellEnd"/>
      <w:r>
        <w:t>, więc dla jednostek zostaną przekazane te dotacje (oddzielnie dla każdej) i każda z nich dokona zakupu</w:t>
      </w:r>
      <w:r w:rsidR="0052284C">
        <w:t xml:space="preserve"> mundurów -</w:t>
      </w:r>
      <w:r>
        <w:t xml:space="preserve"> dla OSP Prażki 306,44 zł, OSP Sługocice 377,17 zł, Rzeczków 719,76 zł, Będków 1.360 zł - są to dotacje z wydatków straży na straże - środki będą przelane na konto, a następnie w określonym terminie jednostki muszą się z tego rozliczyć. Jeżeli chodzi o drogi - są wyszczególnione w Wieloletniej Prognozie Finansowej według kosztorysów. I tak: przebudowa drogi gminnej Będków- Nowiny  463.966,40 zł, przebudowa drogi gminnej we wsi Rzeczków (bank) 386.884,00 zł, przebudowa drogi gminnej we wsi Prażki 286.959,00 zł, przebudowa drogi gminnej we wsi Gutków 215.191,49 zł, przebudowa drogi gminnej we wsi Reczków (wieś) 298.886,00 zł, przebudowa drogi gminnej w m. </w:t>
      </w:r>
      <w:proofErr w:type="spellStart"/>
      <w:r>
        <w:t>Zacharz</w:t>
      </w:r>
      <w:proofErr w:type="spellEnd"/>
      <w:r>
        <w:t xml:space="preserve">  431.926,00 zł – jest to droga do realizacji w roku 2016, pozostałe drogi na lata 2017-2018 i 2019 – te drogi są ujęte w WPF jako przedsięwzięcia na następne lata. Uchwała w sprawie WPF jest potrzebna do uzupełnienia wniosków złożonych w Urzędzie Marszałkowskim.</w:t>
      </w:r>
    </w:p>
    <w:p w:rsidR="00B0061F" w:rsidRDefault="00B0061F" w:rsidP="00B0061F">
      <w:pPr>
        <w:jc w:val="both"/>
      </w:pPr>
      <w:r>
        <w:t>Wójt Gminy – informowałem już o tym, że złożyliśmy 5 wniosków o drogi gminne na 6 odcinków drogowych. Z racji tego, że jeden z tych wniosków jest wnioskiem dwuetapowym, i to pozwala na trzyletni okres realizacji zadania od dnia podpisania umowy. W założeniach wni</w:t>
      </w:r>
      <w:r w:rsidR="00CF2843">
        <w:t xml:space="preserve">oskowych jest to przewidziane  - </w:t>
      </w:r>
      <w:r>
        <w:t xml:space="preserve">że w roku 2016  droga w </w:t>
      </w:r>
      <w:proofErr w:type="spellStart"/>
      <w:r>
        <w:t>Zacharzu</w:t>
      </w:r>
      <w:proofErr w:type="spellEnd"/>
      <w:r>
        <w:t xml:space="preserve">, w 2017 </w:t>
      </w:r>
      <w:r w:rsidR="00CF2843">
        <w:t xml:space="preserve">r. </w:t>
      </w:r>
      <w:r>
        <w:t>droga Będków-Nowiny, w 2018</w:t>
      </w:r>
      <w:r w:rsidR="00CF2843">
        <w:t xml:space="preserve"> r.</w:t>
      </w:r>
      <w:r>
        <w:t xml:space="preserve"> - 3 drogi - Rzeczków (bank), Gutków i Prażki, a w 2019</w:t>
      </w:r>
      <w:r w:rsidR="00CF2843">
        <w:t xml:space="preserve"> r.</w:t>
      </w:r>
      <w:r>
        <w:t xml:space="preserve"> droga w Rzeczkowie (wieś). Kwota 300 tysięcy zł przewidziana w budżecie dla powiatu zostanie  prawdopodobnie uruchomiona, ponieważ powiat twierdzi, że uzupełnienia złożone do wniosku są w komplecie na tyle, że wnioskowana droga powinna uzyskać pozytywną ocenę. Z wypowiedzi Starosty wynika, że ta droga ma szansę na powodzenie, więc wkład finansowy ze strony gminy będzie niezbędny.</w:t>
      </w:r>
    </w:p>
    <w:p w:rsidR="00B0061F" w:rsidRDefault="00B0061F" w:rsidP="00B0061F">
      <w:pPr>
        <w:jc w:val="both"/>
      </w:pPr>
      <w:r>
        <w:lastRenderedPageBreak/>
        <w:t>Pani Renata Szymańska – na poprzedniej sesji, przed urlopem, miał Pan Wójt  wstąpić do Zarządu Dróg Wojewódzkich w sprawie  wnioskowanej ścieżki-chodnika przy drodze wojewódzkiej, aby zasięgnąć informacji.</w:t>
      </w:r>
    </w:p>
    <w:p w:rsidR="00B0061F" w:rsidRDefault="00B0061F" w:rsidP="00B0061F">
      <w:pPr>
        <w:jc w:val="both"/>
      </w:pPr>
      <w:r>
        <w:t>Wójt Gminy – trwają obecnie prace geodezyjne, gdy będą się przekształcać  w prace projektowe mam  być o tym powiadomiony.</w:t>
      </w:r>
    </w:p>
    <w:p w:rsidR="0063368D" w:rsidRDefault="0063368D" w:rsidP="0063368D">
      <w:pPr>
        <w:jc w:val="both"/>
      </w:pPr>
      <w:r>
        <w:t>Odp. punktu</w:t>
      </w:r>
      <w:r w:rsidR="00DD2D1C">
        <w:t xml:space="preserve"> 4.</w:t>
      </w:r>
    </w:p>
    <w:p w:rsidR="0063368D" w:rsidRDefault="003327D5" w:rsidP="0063368D">
      <w:pPr>
        <w:jc w:val="both"/>
      </w:pPr>
      <w:r>
        <w:t xml:space="preserve">Pan Henryk Żuława pytał, kiedy </w:t>
      </w:r>
      <w:r w:rsidR="0063368D">
        <w:t>zostanie ustawione oznakowanie, i czy jest możliwość  wcześniejszego odbioru padliny (w  czasie 12 godzin od momentu zgłoszenia, a nie po 24 godzinach) w okresie letnim przez firmę, która zawarła umowę z gminą  na świadczenie tego typu usług.</w:t>
      </w:r>
    </w:p>
    <w:p w:rsidR="0063368D" w:rsidRDefault="0063368D" w:rsidP="0063368D">
      <w:pPr>
        <w:jc w:val="both"/>
      </w:pPr>
      <w:r>
        <w:t>W</w:t>
      </w:r>
      <w:r w:rsidR="003327D5">
        <w:t xml:space="preserve">ójt Gminy -  co do oznakowania - </w:t>
      </w:r>
      <w:r>
        <w:t>w drugiej połowie przyszłego tygodnia  będziemy montować  wspomniane oznakowanie  - na razie mamy zgłoszenia drogowe, które chcemy najpierw wykonać. Co do odbior</w:t>
      </w:r>
      <w:r w:rsidR="003327D5">
        <w:t>u padliny -</w:t>
      </w:r>
      <w:r>
        <w:t xml:space="preserve"> czy istnieje możliwość ne</w:t>
      </w:r>
      <w:r w:rsidR="003327D5">
        <w:t>gocjacji dotyczącej  12 godzin -</w:t>
      </w:r>
      <w:r>
        <w:t xml:space="preserve"> w tej sprawie nawiążę kontakt z firmą, aby zapytać jaka jest na to szansa. </w:t>
      </w:r>
    </w:p>
    <w:p w:rsidR="0063368D" w:rsidRDefault="0063368D" w:rsidP="0063368D">
      <w:pPr>
        <w:jc w:val="both"/>
      </w:pPr>
      <w:r>
        <w:t xml:space="preserve">Pan Mieczysław Gazda zwrócił się z prośbą, aby koło kuźni w Teodorowie postawić znak kierunek Kotliny w ramach informacji dla osób jadących w tym kierunku po raz pierwszy, i żeby wystąpić do powiatu w sprawie dróg. </w:t>
      </w:r>
    </w:p>
    <w:p w:rsidR="0063368D" w:rsidRDefault="0063368D" w:rsidP="0063368D">
      <w:pPr>
        <w:jc w:val="both"/>
      </w:pPr>
      <w:r>
        <w:t xml:space="preserve">Wójt Gminy  - poinformował, że w  sprawie dróg  powiatowych zostało wystosowane pismo do powiatu – </w:t>
      </w:r>
      <w:r w:rsidR="003327D5">
        <w:t xml:space="preserve">z przekazaniem </w:t>
      </w:r>
      <w:r>
        <w:t>do wiadomości radnemu powiatowemu.</w:t>
      </w:r>
    </w:p>
    <w:p w:rsidR="0063368D" w:rsidRDefault="0063368D" w:rsidP="0063368D">
      <w:pPr>
        <w:jc w:val="both"/>
      </w:pPr>
      <w:r>
        <w:t>Pan Henryk Żuława poinformował Pana Sołtysa wsi Teodor</w:t>
      </w:r>
      <w:r w:rsidR="0066609C">
        <w:t xml:space="preserve">ów, po rozmowie z Panem Radnym Powiatu, </w:t>
      </w:r>
      <w:r>
        <w:t xml:space="preserve">o tym, że powiat </w:t>
      </w:r>
      <w:r w:rsidR="0066609C">
        <w:t xml:space="preserve">dzięki staraniom Pana Radnego Powiatu, </w:t>
      </w:r>
      <w:r>
        <w:t>zamierza  wykonać  asfalt na odcinku drogi od Pana Sołtysa w P</w:t>
      </w:r>
      <w:r w:rsidR="0066609C">
        <w:t>rażkach w kierunku Teodorowa.</w:t>
      </w:r>
    </w:p>
    <w:p w:rsidR="0063368D" w:rsidRDefault="0063368D" w:rsidP="0063368D">
      <w:pPr>
        <w:jc w:val="both"/>
      </w:pPr>
      <w:r>
        <w:t>Pani Bogumiła Packa – wystąpiła o wykoszenie trawy przy rowach, na zakrętach  w takich miejscach jak się jedzie w kierunku Drzazgowej Woli, a także Rudnika.</w:t>
      </w:r>
    </w:p>
    <w:p w:rsidR="0063368D" w:rsidRDefault="0063368D" w:rsidP="0063368D">
      <w:pPr>
        <w:jc w:val="both"/>
      </w:pPr>
      <w:r>
        <w:t>Pani Małgorzata Karpińska  mówiła, że  wykoszenia  wymagają także rowy przy drodze  do stacji, wskazała dwa znaki drog</w:t>
      </w:r>
      <w:r w:rsidR="00F065F7">
        <w:t xml:space="preserve">owe w Remiszewicach do poprawy - </w:t>
      </w:r>
      <w:r>
        <w:t xml:space="preserve"> jeden z nich jest poch</w:t>
      </w:r>
      <w:r w:rsidR="00F065F7">
        <w:t xml:space="preserve">ylony, a drugi </w:t>
      </w:r>
      <w:r>
        <w:t xml:space="preserve"> przekręcony, pytała, czy jest możliwość ustawienia na skrzyżowaniu w kierunku stacji PKP (przy kapliczce) lustra drogowego dla bezpieczeństwa drogowego.</w:t>
      </w:r>
    </w:p>
    <w:p w:rsidR="0063368D" w:rsidRDefault="0063368D" w:rsidP="0063368D">
      <w:pPr>
        <w:jc w:val="both"/>
      </w:pPr>
      <w:r>
        <w:t xml:space="preserve">Pan Tadeusz </w:t>
      </w:r>
      <w:proofErr w:type="spellStart"/>
      <w:r>
        <w:t>Chrustowski</w:t>
      </w:r>
      <w:proofErr w:type="spellEnd"/>
      <w:r>
        <w:t xml:space="preserve"> zwrócił się o ustawienie znaku drogowego w kierunku lasu w Prażkach.</w:t>
      </w:r>
    </w:p>
    <w:p w:rsidR="0063368D" w:rsidRDefault="0063368D" w:rsidP="0063368D">
      <w:pPr>
        <w:jc w:val="both"/>
      </w:pPr>
      <w:r>
        <w:t xml:space="preserve">Pan Mieczysław Gazda – należałoby wyciąć rosnące drzewa w rowie przy drodze w stronę Kotlin.           </w:t>
      </w:r>
    </w:p>
    <w:p w:rsidR="0063368D" w:rsidRDefault="0063368D" w:rsidP="0063368D">
      <w:pPr>
        <w:jc w:val="both"/>
      </w:pPr>
      <w:r>
        <w:t xml:space="preserve">Pani Renata Szymańska  pytała, czy prace geodezyjne zostały już zakończone?        </w:t>
      </w:r>
    </w:p>
    <w:p w:rsidR="0063368D" w:rsidRDefault="0063368D" w:rsidP="0063368D">
      <w:pPr>
        <w:jc w:val="both"/>
      </w:pPr>
      <w:r>
        <w:t xml:space="preserve">Wójt Gminy – ustaliliśmy, że na sierpniowej sesji wrócimy  z uchwałą </w:t>
      </w:r>
      <w:r w:rsidRPr="005A2ED3">
        <w:t>w sprawie wyrażenia zgody na zbycie w drodze sprzedaży nieruchomości położonej w Ro</w:t>
      </w:r>
      <w:r>
        <w:t>sosze,  a przed sesją zorganizowany zostanie wyjazd  radnych dla oględzin tej działki.  Wycena działki zostanie zlecona wtedy, gdy będzie  podjęta decyzja o sprzedaży działki. P</w:t>
      </w:r>
      <w:r w:rsidR="00132D84">
        <w:t xml:space="preserve">rzebieg działki gminnej został </w:t>
      </w:r>
      <w:r>
        <w:t>geodezyjnie ustalony. Mieszkańcy wsi Rosocha podtrzymują swoją wolę, aby iść w kierunku utwardzenia terenu, żeby można było samochodem zjechać z drogi powiatowej w obr</w:t>
      </w:r>
      <w:r w:rsidR="00C14386">
        <w:t xml:space="preserve">ęb tej działki. Co do mostków - </w:t>
      </w:r>
      <w:r>
        <w:t>jeden już będzie na etapie inwestycji  powiatowej drogi Będków-Rosocha, a drugi musielibyśmy sobie zrobić w uzgodnieniu z powiatem.</w:t>
      </w:r>
    </w:p>
    <w:p w:rsidR="006E23C9" w:rsidRPr="00D77D59" w:rsidRDefault="006E23C9" w:rsidP="006E23C9">
      <w:pPr>
        <w:jc w:val="both"/>
        <w:rPr>
          <w:szCs w:val="22"/>
        </w:rPr>
      </w:pPr>
      <w:r w:rsidRPr="00D77D59">
        <w:rPr>
          <w:szCs w:val="22"/>
        </w:rPr>
        <w:lastRenderedPageBreak/>
        <w:t>Na tym protokół zakończono.</w:t>
      </w:r>
    </w:p>
    <w:p w:rsidR="006E23C9" w:rsidRPr="00D77D59" w:rsidRDefault="006E23C9" w:rsidP="006E23C9">
      <w:pPr>
        <w:jc w:val="both"/>
        <w:rPr>
          <w:szCs w:val="22"/>
        </w:rPr>
      </w:pPr>
      <w:r w:rsidRPr="00D77D59">
        <w:rPr>
          <w:szCs w:val="22"/>
        </w:rPr>
        <w:t>Protokołowała:                                                                      Przewodniczący posiedzenia</w:t>
      </w:r>
    </w:p>
    <w:p w:rsidR="006E23C9" w:rsidRPr="00D77D59" w:rsidRDefault="006E23C9" w:rsidP="006E23C9">
      <w:pPr>
        <w:jc w:val="both"/>
        <w:rPr>
          <w:szCs w:val="22"/>
        </w:rPr>
      </w:pPr>
      <w:r w:rsidRPr="00D77D59">
        <w:rPr>
          <w:szCs w:val="22"/>
        </w:rPr>
        <w:t xml:space="preserve">Józefa Kubala, inspektor                                                                     Andrzej </w:t>
      </w:r>
      <w:proofErr w:type="spellStart"/>
      <w:r w:rsidRPr="00D77D59">
        <w:rPr>
          <w:szCs w:val="22"/>
        </w:rPr>
        <w:t>Badek</w:t>
      </w:r>
      <w:proofErr w:type="spellEnd"/>
    </w:p>
    <w:p w:rsidR="006E23C9" w:rsidRDefault="006E23C9" w:rsidP="006E23C9">
      <w:pPr>
        <w:jc w:val="both"/>
        <w:rPr>
          <w:sz w:val="24"/>
        </w:rPr>
      </w:pPr>
    </w:p>
    <w:p w:rsidR="006E23C9" w:rsidRDefault="006E23C9" w:rsidP="006E23C9">
      <w:pPr>
        <w:rPr>
          <w:szCs w:val="22"/>
        </w:rPr>
      </w:pPr>
    </w:p>
    <w:p w:rsidR="003926C3" w:rsidRDefault="003926C3"/>
    <w:sectPr w:rsidR="003926C3"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3B0F" w:rsidRDefault="00A33B0F" w:rsidP="00A33B0F">
      <w:pPr>
        <w:spacing w:after="0" w:line="240" w:lineRule="auto"/>
      </w:pPr>
      <w:r>
        <w:separator/>
      </w:r>
    </w:p>
  </w:endnote>
  <w:endnote w:type="continuationSeparator" w:id="0">
    <w:p w:rsidR="00A33B0F" w:rsidRDefault="00A33B0F" w:rsidP="00A33B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53845"/>
      <w:docPartObj>
        <w:docPartGallery w:val="Page Numbers (Bottom of Page)"/>
        <w:docPartUnique/>
      </w:docPartObj>
    </w:sdtPr>
    <w:sdtContent>
      <w:p w:rsidR="00A33B0F" w:rsidRDefault="004D07E3">
        <w:pPr>
          <w:pStyle w:val="Stopka"/>
          <w:jc w:val="center"/>
        </w:pPr>
        <w:fldSimple w:instr=" PAGE   \* MERGEFORMAT ">
          <w:r w:rsidR="004C1248">
            <w:rPr>
              <w:noProof/>
            </w:rPr>
            <w:t>1</w:t>
          </w:r>
        </w:fldSimple>
      </w:p>
    </w:sdtContent>
  </w:sdt>
  <w:p w:rsidR="00A33B0F" w:rsidRDefault="00A33B0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3B0F" w:rsidRDefault="00A33B0F" w:rsidP="00A33B0F">
      <w:pPr>
        <w:spacing w:after="0" w:line="240" w:lineRule="auto"/>
      </w:pPr>
      <w:r>
        <w:separator/>
      </w:r>
    </w:p>
  </w:footnote>
  <w:footnote w:type="continuationSeparator" w:id="0">
    <w:p w:rsidR="00A33B0F" w:rsidRDefault="00A33B0F" w:rsidP="00A33B0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5360B3"/>
    <w:multiLevelType w:val="hybridMultilevel"/>
    <w:tmpl w:val="86DE5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C9539E9"/>
    <w:multiLevelType w:val="hybridMultilevel"/>
    <w:tmpl w:val="F9A8345C"/>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6E23C9"/>
    <w:rsid w:val="00042714"/>
    <w:rsid w:val="00060DD9"/>
    <w:rsid w:val="000722B9"/>
    <w:rsid w:val="000848A0"/>
    <w:rsid w:val="000C2F55"/>
    <w:rsid w:val="00132D84"/>
    <w:rsid w:val="00142F53"/>
    <w:rsid w:val="0018229F"/>
    <w:rsid w:val="0020508F"/>
    <w:rsid w:val="002A17F1"/>
    <w:rsid w:val="002C0776"/>
    <w:rsid w:val="002D4170"/>
    <w:rsid w:val="003327D5"/>
    <w:rsid w:val="00390128"/>
    <w:rsid w:val="003926C3"/>
    <w:rsid w:val="003C60B0"/>
    <w:rsid w:val="003E2C55"/>
    <w:rsid w:val="00407C0A"/>
    <w:rsid w:val="004A4822"/>
    <w:rsid w:val="004C1248"/>
    <w:rsid w:val="004D07E3"/>
    <w:rsid w:val="005151C6"/>
    <w:rsid w:val="0052284C"/>
    <w:rsid w:val="00522D5E"/>
    <w:rsid w:val="0063368D"/>
    <w:rsid w:val="00634FD4"/>
    <w:rsid w:val="0066609C"/>
    <w:rsid w:val="006E23C9"/>
    <w:rsid w:val="00736E9B"/>
    <w:rsid w:val="00793522"/>
    <w:rsid w:val="007C294B"/>
    <w:rsid w:val="00821BA6"/>
    <w:rsid w:val="008251E2"/>
    <w:rsid w:val="00833718"/>
    <w:rsid w:val="00887D29"/>
    <w:rsid w:val="00905959"/>
    <w:rsid w:val="00924AFF"/>
    <w:rsid w:val="00935248"/>
    <w:rsid w:val="00A33B0F"/>
    <w:rsid w:val="00A44033"/>
    <w:rsid w:val="00AA315D"/>
    <w:rsid w:val="00AC4CB8"/>
    <w:rsid w:val="00B0061F"/>
    <w:rsid w:val="00B7759B"/>
    <w:rsid w:val="00BA1FE2"/>
    <w:rsid w:val="00C14386"/>
    <w:rsid w:val="00C50A69"/>
    <w:rsid w:val="00CD47B4"/>
    <w:rsid w:val="00CF2843"/>
    <w:rsid w:val="00D8087F"/>
    <w:rsid w:val="00DD2D1C"/>
    <w:rsid w:val="00DE5188"/>
    <w:rsid w:val="00EB486C"/>
    <w:rsid w:val="00F065F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E23C9"/>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6E23C9"/>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Akapitzlist">
    <w:name w:val="List Paragraph"/>
    <w:basedOn w:val="Normalny"/>
    <w:uiPriority w:val="34"/>
    <w:qFormat/>
    <w:rsid w:val="006E23C9"/>
    <w:pPr>
      <w:suppressAutoHyphens/>
      <w:ind w:left="720"/>
      <w:contextualSpacing/>
    </w:pPr>
    <w:rPr>
      <w:rFonts w:ascii="Calibri" w:eastAsia="Calibri" w:hAnsi="Calibri" w:cs="Calibri"/>
      <w:szCs w:val="22"/>
      <w:lang w:eastAsia="ar-SA"/>
    </w:rPr>
  </w:style>
  <w:style w:type="paragraph" w:styleId="Nagwek">
    <w:name w:val="header"/>
    <w:basedOn w:val="Normalny"/>
    <w:link w:val="NagwekZnak"/>
    <w:uiPriority w:val="99"/>
    <w:semiHidden/>
    <w:unhideWhenUsed/>
    <w:rsid w:val="00A33B0F"/>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A33B0F"/>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A33B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33B0F"/>
    <w:rPr>
      <w:rFonts w:ascii="Times New Roman" w:eastAsia="Times New Roman" w:hAnsi="Times New Roman" w:cs="Times New Roman"/>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7</Pages>
  <Words>3026</Words>
  <Characters>18159</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jkubala</cp:lastModifiedBy>
  <cp:revision>45</cp:revision>
  <dcterms:created xsi:type="dcterms:W3CDTF">2016-06-27T15:31:00Z</dcterms:created>
  <dcterms:modified xsi:type="dcterms:W3CDTF">2016-07-15T07:48:00Z</dcterms:modified>
</cp:coreProperties>
</file>