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515" w:rsidRDefault="00F77515" w:rsidP="00444C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8.2016</w:t>
      </w:r>
    </w:p>
    <w:p w:rsidR="00F77515" w:rsidRDefault="00F77515" w:rsidP="00444C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posiedzenia Komisji Oświaty, Zdrowia, Kultury, Sportu i Bezpieczeństwa Publicznego </w:t>
      </w:r>
      <w:r>
        <w:rPr>
          <w:rFonts w:ascii="Times New Roman" w:hAnsi="Times New Roman" w:cs="Times New Roman"/>
        </w:rPr>
        <w:br/>
        <w:t xml:space="preserve">Rady Gminy w Będkowie z dnia 17 listopada 2016 r. </w:t>
      </w:r>
    </w:p>
    <w:p w:rsidR="00F77515" w:rsidRDefault="00F77515" w:rsidP="00F775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obecni na posiedzeniu:</w:t>
      </w:r>
    </w:p>
    <w:p w:rsidR="00F77515" w:rsidRDefault="00F77515" w:rsidP="00F7751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Karpińska Małgorzata - przewodnicząca komisji</w:t>
      </w:r>
    </w:p>
    <w:p w:rsidR="00F77515" w:rsidRDefault="00F77515" w:rsidP="00F7751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Jabłoński Krzysztof    - z-ca przewodniczącej komisji</w:t>
      </w:r>
    </w:p>
    <w:p w:rsidR="00F77515" w:rsidRDefault="00F77515" w:rsidP="00F7751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Błoch Bogusława</w:t>
      </w:r>
    </w:p>
    <w:p w:rsidR="00F77515" w:rsidRDefault="00F77515" w:rsidP="00F7751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Packa Bogumiła</w:t>
      </w:r>
    </w:p>
    <w:p w:rsidR="00F77515" w:rsidRPr="007B1F95" w:rsidRDefault="00F77515" w:rsidP="00F7751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Sarniak Bronisław</w:t>
      </w:r>
    </w:p>
    <w:p w:rsidR="00F77515" w:rsidRDefault="00F77515" w:rsidP="00F775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Porządek posiedzenia:</w:t>
      </w:r>
    </w:p>
    <w:p w:rsidR="00F77515" w:rsidRPr="00A853F8" w:rsidRDefault="00F77515" w:rsidP="00F7751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B77B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1.   </w:t>
      </w:r>
      <w:r w:rsidRPr="00A853F8">
        <w:rPr>
          <w:rFonts w:ascii="Times New Roman" w:hAnsi="Times New Roman" w:cs="Times New Roman"/>
        </w:rPr>
        <w:t>Otwarcie posiedzenia i stwierdzenie prawomocności obrad.</w:t>
      </w:r>
    </w:p>
    <w:p w:rsidR="00F77515" w:rsidRPr="00A853F8" w:rsidRDefault="00B77BA7" w:rsidP="00F7751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F77515">
        <w:rPr>
          <w:rFonts w:ascii="Times New Roman" w:hAnsi="Times New Roman" w:cs="Times New Roman"/>
        </w:rPr>
        <w:t xml:space="preserve">2.   </w:t>
      </w:r>
      <w:r w:rsidR="00F77515" w:rsidRPr="00A853F8">
        <w:rPr>
          <w:rFonts w:ascii="Times New Roman" w:hAnsi="Times New Roman" w:cs="Times New Roman"/>
        </w:rPr>
        <w:t>Przyjęcie porządku obrad i protokołu poprzedniego posiedzenia.</w:t>
      </w:r>
    </w:p>
    <w:p w:rsidR="00F77515" w:rsidRPr="00A853F8" w:rsidRDefault="000E3049" w:rsidP="00B77BA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Funkcjonowanie biblioteki gminnej.</w:t>
      </w:r>
    </w:p>
    <w:p w:rsidR="00F77515" w:rsidRPr="00A853F8" w:rsidRDefault="00F77515" w:rsidP="00F7751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853F8">
        <w:rPr>
          <w:rFonts w:ascii="Times New Roman" w:hAnsi="Times New Roman" w:cs="Times New Roman"/>
        </w:rPr>
        <w:t>Zapytania i wnioski.</w:t>
      </w:r>
    </w:p>
    <w:p w:rsidR="00F77515" w:rsidRDefault="00F77515" w:rsidP="00F77515">
      <w:pPr>
        <w:rPr>
          <w:rFonts w:ascii="Times New Roman" w:hAnsi="Times New Roman"/>
        </w:rPr>
      </w:pPr>
      <w:r w:rsidRPr="00B003D9">
        <w:rPr>
          <w:rFonts w:ascii="Times New Roman" w:hAnsi="Times New Roman"/>
        </w:rPr>
        <w:t>Odp. punktu 1.</w:t>
      </w:r>
    </w:p>
    <w:p w:rsidR="00F77515" w:rsidRPr="00B003D9" w:rsidRDefault="00F77515" w:rsidP="00F77515">
      <w:pPr>
        <w:jc w:val="both"/>
        <w:rPr>
          <w:rFonts w:ascii="Times New Roman" w:hAnsi="Times New Roman"/>
        </w:rPr>
      </w:pPr>
      <w:r w:rsidRPr="00B003D9">
        <w:rPr>
          <w:rFonts w:ascii="Times New Roman" w:hAnsi="Times New Roman"/>
        </w:rPr>
        <w:t>Otwarcia posiedzenia dokonał Pan Krzysztof Jabłoński</w:t>
      </w:r>
      <w:r>
        <w:rPr>
          <w:rFonts w:ascii="Times New Roman" w:hAnsi="Times New Roman"/>
        </w:rPr>
        <w:t xml:space="preserve"> - wiceprzewodniczący Komisji. </w:t>
      </w:r>
      <w:r w:rsidRPr="00B003D9">
        <w:rPr>
          <w:rFonts w:ascii="Times New Roman" w:hAnsi="Times New Roman"/>
        </w:rPr>
        <w:t xml:space="preserve">Na podstawie listy obecności członków komisji </w:t>
      </w:r>
      <w:r>
        <w:rPr>
          <w:rFonts w:ascii="Times New Roman" w:hAnsi="Times New Roman"/>
        </w:rPr>
        <w:t>stwierdził prawomocność obrad. W posiedzeniu uczestniczyło 5 członków (pełny skład osobowy) Komisji.</w:t>
      </w:r>
    </w:p>
    <w:p w:rsidR="00F77515" w:rsidRPr="00647F28" w:rsidRDefault="00F77515" w:rsidP="00F77515">
      <w:pPr>
        <w:jc w:val="both"/>
        <w:rPr>
          <w:rFonts w:ascii="Times New Roman" w:hAnsi="Times New Roman"/>
        </w:rPr>
      </w:pPr>
      <w:r w:rsidRPr="00647F28">
        <w:rPr>
          <w:rFonts w:ascii="Times New Roman" w:hAnsi="Times New Roman"/>
        </w:rPr>
        <w:t xml:space="preserve">Odp. punktu 2. </w:t>
      </w:r>
    </w:p>
    <w:p w:rsidR="00F77515" w:rsidRPr="00647F28" w:rsidRDefault="00F77515" w:rsidP="00F77515">
      <w:pPr>
        <w:jc w:val="both"/>
        <w:rPr>
          <w:rFonts w:ascii="Times New Roman" w:hAnsi="Times New Roman"/>
        </w:rPr>
      </w:pPr>
      <w:r w:rsidRPr="00647F28">
        <w:rPr>
          <w:rFonts w:ascii="Times New Roman" w:hAnsi="Times New Roman"/>
        </w:rPr>
        <w:t>Zaproponowany porządek obrad przez przewodniczącego posiedzenia został p</w:t>
      </w:r>
      <w:r>
        <w:rPr>
          <w:rFonts w:ascii="Times New Roman" w:hAnsi="Times New Roman"/>
        </w:rPr>
        <w:t>rzyjęty przez członków Komisji 5</w:t>
      </w:r>
      <w:r w:rsidRPr="00647F28">
        <w:rPr>
          <w:rFonts w:ascii="Times New Roman" w:hAnsi="Times New Roman"/>
        </w:rPr>
        <w:t xml:space="preserve"> głosami „za”.</w:t>
      </w:r>
    </w:p>
    <w:p w:rsidR="00F77515" w:rsidRDefault="00F77515" w:rsidP="00F77515">
      <w:pPr>
        <w:jc w:val="both"/>
        <w:rPr>
          <w:rFonts w:ascii="Times New Roman" w:hAnsi="Times New Roman"/>
        </w:rPr>
      </w:pPr>
      <w:r w:rsidRPr="00647F28">
        <w:rPr>
          <w:rFonts w:ascii="Times New Roman" w:hAnsi="Times New Roman"/>
        </w:rPr>
        <w:t xml:space="preserve">Protokół poprzedniego posiedzenia nr </w:t>
      </w:r>
      <w:r w:rsidR="000E3049">
        <w:rPr>
          <w:rFonts w:ascii="Times New Roman" w:hAnsi="Times New Roman"/>
        </w:rPr>
        <w:t>7.2016 z dnia 18 października</w:t>
      </w:r>
      <w:r>
        <w:rPr>
          <w:rFonts w:ascii="Times New Roman" w:hAnsi="Times New Roman"/>
        </w:rPr>
        <w:t xml:space="preserve"> 2016</w:t>
      </w:r>
      <w:r w:rsidRPr="00647F28">
        <w:rPr>
          <w:rFonts w:ascii="Times New Roman" w:hAnsi="Times New Roman"/>
        </w:rPr>
        <w:t xml:space="preserve"> r. Komisji Oświaty, Zdrowia, Kultury, Sportu i Bezpieczeństwa Publicznego Rady Gminy w Będkowie - Komisja</w:t>
      </w:r>
      <w:r>
        <w:rPr>
          <w:rFonts w:ascii="Times New Roman" w:hAnsi="Times New Roman"/>
        </w:rPr>
        <w:t xml:space="preserve"> przyjęła w drodze głosowania 5</w:t>
      </w:r>
      <w:r w:rsidRPr="00647F28">
        <w:rPr>
          <w:rFonts w:ascii="Times New Roman" w:hAnsi="Times New Roman"/>
        </w:rPr>
        <w:t xml:space="preserve"> głosami „za”.</w:t>
      </w:r>
    </w:p>
    <w:p w:rsidR="000E3049" w:rsidRDefault="000E3049" w:rsidP="00F7751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3.</w:t>
      </w:r>
    </w:p>
    <w:p w:rsidR="000E3049" w:rsidRDefault="000E3049" w:rsidP="000E3049">
      <w:pPr>
        <w:jc w:val="both"/>
        <w:rPr>
          <w:rFonts w:ascii="Times New Roman" w:hAnsi="Times New Roman" w:cs="Times New Roman"/>
        </w:rPr>
      </w:pPr>
      <w:r w:rsidRPr="00BF5DFC">
        <w:rPr>
          <w:rFonts w:ascii="Times New Roman" w:hAnsi="Times New Roman" w:cs="Times New Roman"/>
        </w:rPr>
        <w:t xml:space="preserve">Gminna Biblioteka Publiczna w Będkowie jest samorządową instytucją kultury, która realizuje </w:t>
      </w:r>
      <w:r w:rsidR="00444CBA">
        <w:rPr>
          <w:rFonts w:ascii="Times New Roman" w:hAnsi="Times New Roman" w:cs="Times New Roman"/>
        </w:rPr>
        <w:t>swoje zadania w oparciu o statut i plan pracy opracowany</w:t>
      </w:r>
      <w:r w:rsidRPr="00BF5DFC">
        <w:rPr>
          <w:rFonts w:ascii="Times New Roman" w:hAnsi="Times New Roman" w:cs="Times New Roman"/>
        </w:rPr>
        <w:t xml:space="preserve"> na początku roku.  Podstawową działalnością biblioteki jest gromadzenie i udostępnianie zbiorów. Na zakup nowości wydawniczych biblioteka otrzymała środki w wysokości 4</w:t>
      </w:r>
      <w:r w:rsidR="00444CBA">
        <w:rPr>
          <w:rFonts w:ascii="Times New Roman" w:hAnsi="Times New Roman" w:cs="Times New Roman"/>
        </w:rPr>
        <w:t>.</w:t>
      </w:r>
      <w:r w:rsidRPr="00BF5DFC">
        <w:rPr>
          <w:rFonts w:ascii="Times New Roman" w:hAnsi="Times New Roman" w:cs="Times New Roman"/>
        </w:rPr>
        <w:t xml:space="preserve">200,00 zł, zgodnie z wnioskiem skierowanym do Ministerstwa Kultury. Zakupiono 432 woluminy na kwotę 8.155,00 zł, w tym </w:t>
      </w:r>
      <w:r w:rsidR="00444CBA">
        <w:rPr>
          <w:rFonts w:ascii="Times New Roman" w:hAnsi="Times New Roman" w:cs="Times New Roman"/>
        </w:rPr>
        <w:t>z dotacji</w:t>
      </w:r>
      <w:r w:rsidRPr="00BF5DFC">
        <w:rPr>
          <w:rFonts w:ascii="Times New Roman" w:hAnsi="Times New Roman" w:cs="Times New Roman"/>
        </w:rPr>
        <w:t xml:space="preserve"> 4.200,00 zł – </w:t>
      </w:r>
      <w:r w:rsidR="00444CBA">
        <w:rPr>
          <w:rFonts w:ascii="Times New Roman" w:hAnsi="Times New Roman" w:cs="Times New Roman"/>
        </w:rPr>
        <w:t>zakupiono 221</w:t>
      </w:r>
      <w:r w:rsidRPr="00BF5DFC">
        <w:rPr>
          <w:rFonts w:ascii="Times New Roman" w:hAnsi="Times New Roman" w:cs="Times New Roman"/>
        </w:rPr>
        <w:t xml:space="preserve"> książek 221, </w:t>
      </w:r>
      <w:r w:rsidR="00444CBA">
        <w:rPr>
          <w:rFonts w:ascii="Times New Roman" w:hAnsi="Times New Roman" w:cs="Times New Roman"/>
        </w:rPr>
        <w:t>ze środków własnych w kwocie</w:t>
      </w:r>
      <w:r w:rsidRPr="00BF5DFC">
        <w:rPr>
          <w:rFonts w:ascii="Times New Roman" w:hAnsi="Times New Roman" w:cs="Times New Roman"/>
        </w:rPr>
        <w:t xml:space="preserve"> 3.955,00 </w:t>
      </w:r>
      <w:r w:rsidR="00444CBA">
        <w:rPr>
          <w:rFonts w:ascii="Times New Roman" w:hAnsi="Times New Roman" w:cs="Times New Roman"/>
        </w:rPr>
        <w:t xml:space="preserve">zł – </w:t>
      </w:r>
      <w:r w:rsidRPr="00BF5DFC">
        <w:rPr>
          <w:rFonts w:ascii="Times New Roman" w:hAnsi="Times New Roman" w:cs="Times New Roman"/>
        </w:rPr>
        <w:t>211</w:t>
      </w:r>
      <w:r w:rsidR="00444CBA">
        <w:rPr>
          <w:rFonts w:ascii="Times New Roman" w:hAnsi="Times New Roman" w:cs="Times New Roman"/>
        </w:rPr>
        <w:t xml:space="preserve"> książek</w:t>
      </w:r>
      <w:r w:rsidRPr="00BF5DFC">
        <w:rPr>
          <w:rFonts w:ascii="Times New Roman" w:hAnsi="Times New Roman" w:cs="Times New Roman"/>
        </w:rPr>
        <w:t>. Zakupione książki zostały sklasyfikowane i wpisane do komputerowej bazy danych. Ogóln</w:t>
      </w:r>
      <w:r w:rsidR="006D2409">
        <w:rPr>
          <w:rFonts w:ascii="Times New Roman" w:hAnsi="Times New Roman" w:cs="Times New Roman"/>
        </w:rPr>
        <w:t>ie w bibliotece znajduje się 13</w:t>
      </w:r>
      <w:r w:rsidRPr="00BF5DFC">
        <w:rPr>
          <w:rFonts w:ascii="Times New Roman" w:hAnsi="Times New Roman" w:cs="Times New Roman"/>
        </w:rPr>
        <w:t xml:space="preserve">353 woluminy, w tym wpisanych </w:t>
      </w:r>
      <w:r w:rsidR="006D2409">
        <w:rPr>
          <w:rFonts w:ascii="Times New Roman" w:hAnsi="Times New Roman" w:cs="Times New Roman"/>
        </w:rPr>
        <w:t>do komputerowej bazy danych – 9</w:t>
      </w:r>
      <w:r w:rsidRPr="00BF5DFC">
        <w:rPr>
          <w:rFonts w:ascii="Times New Roman" w:hAnsi="Times New Roman" w:cs="Times New Roman"/>
        </w:rPr>
        <w:t>561 książek, w tym liter</w:t>
      </w:r>
      <w:r w:rsidR="006D2409">
        <w:rPr>
          <w:rFonts w:ascii="Times New Roman" w:hAnsi="Times New Roman" w:cs="Times New Roman"/>
        </w:rPr>
        <w:t>atura dziecięca i młodzieżowa 3</w:t>
      </w:r>
      <w:r w:rsidRPr="00BF5DFC">
        <w:rPr>
          <w:rFonts w:ascii="Times New Roman" w:hAnsi="Times New Roman" w:cs="Times New Roman"/>
        </w:rPr>
        <w:t>550 woluminów, literatura dla doro</w:t>
      </w:r>
      <w:r w:rsidR="006D2409">
        <w:rPr>
          <w:rFonts w:ascii="Times New Roman" w:hAnsi="Times New Roman" w:cs="Times New Roman"/>
        </w:rPr>
        <w:t>słych 7266 woluminów, literatura z innych działów 2</w:t>
      </w:r>
      <w:r w:rsidRPr="00BF5DFC">
        <w:rPr>
          <w:rFonts w:ascii="Times New Roman" w:hAnsi="Times New Roman" w:cs="Times New Roman"/>
        </w:rPr>
        <w:t>537 woluminów. W bibliotece zarejestrowano 511 czyte</w:t>
      </w:r>
      <w:r w:rsidR="006D2409">
        <w:rPr>
          <w:rFonts w:ascii="Times New Roman" w:hAnsi="Times New Roman" w:cs="Times New Roman"/>
        </w:rPr>
        <w:t>lników i wypożyczono  11</w:t>
      </w:r>
      <w:r w:rsidR="00BC04EB">
        <w:rPr>
          <w:rFonts w:ascii="Times New Roman" w:hAnsi="Times New Roman" w:cs="Times New Roman"/>
        </w:rPr>
        <w:t>351 książek, w tym 3</w:t>
      </w:r>
      <w:r w:rsidRPr="00BF5DFC">
        <w:rPr>
          <w:rFonts w:ascii="Times New Roman" w:hAnsi="Times New Roman" w:cs="Times New Roman"/>
        </w:rPr>
        <w:t>918 woluminó</w:t>
      </w:r>
      <w:r w:rsidR="00BC04EB">
        <w:rPr>
          <w:rFonts w:ascii="Times New Roman" w:hAnsi="Times New Roman" w:cs="Times New Roman"/>
        </w:rPr>
        <w:t>w z literatury dla młodzieży, 6</w:t>
      </w:r>
      <w:r w:rsidRPr="00BF5DFC">
        <w:rPr>
          <w:rFonts w:ascii="Times New Roman" w:hAnsi="Times New Roman" w:cs="Times New Roman"/>
        </w:rPr>
        <w:t>161 woluminów</w:t>
      </w:r>
      <w:r w:rsidR="00BC04EB">
        <w:rPr>
          <w:rFonts w:ascii="Times New Roman" w:hAnsi="Times New Roman" w:cs="Times New Roman"/>
        </w:rPr>
        <w:t xml:space="preserve"> z literatury dla dorosłych i 1</w:t>
      </w:r>
      <w:r w:rsidRPr="00BF5DFC">
        <w:rPr>
          <w:rFonts w:ascii="Times New Roman" w:hAnsi="Times New Roman" w:cs="Times New Roman"/>
        </w:rPr>
        <w:t xml:space="preserve">272 woluminy z literatury z innych działów. Na miejscu udostępniono 1032 pozycje, w tym 704 książki, 286 czasopism, 42 zbiory specjalne. Bibliotekę odwiedziło 6847 osób. Wprowadzono </w:t>
      </w:r>
      <w:r w:rsidRPr="00BF5DFC">
        <w:rPr>
          <w:rFonts w:ascii="Times New Roman" w:hAnsi="Times New Roman" w:cs="Times New Roman"/>
        </w:rPr>
        <w:lastRenderedPageBreak/>
        <w:t>n</w:t>
      </w:r>
      <w:r w:rsidR="00BC04EB">
        <w:rPr>
          <w:rFonts w:ascii="Times New Roman" w:hAnsi="Times New Roman" w:cs="Times New Roman"/>
        </w:rPr>
        <w:t>ową formę wypożyczania książek -</w:t>
      </w:r>
      <w:r w:rsidRPr="00BF5DFC">
        <w:rPr>
          <w:rFonts w:ascii="Times New Roman" w:hAnsi="Times New Roman" w:cs="Times New Roman"/>
        </w:rPr>
        <w:t xml:space="preserve"> dla osób starszych i niepełnosprawnych jest </w:t>
      </w:r>
      <w:r w:rsidR="00BC04EB">
        <w:rPr>
          <w:rFonts w:ascii="Times New Roman" w:hAnsi="Times New Roman" w:cs="Times New Roman"/>
        </w:rPr>
        <w:t xml:space="preserve">możliwość dostarczenia książek </w:t>
      </w:r>
      <w:r w:rsidRPr="00BF5DFC">
        <w:rPr>
          <w:rFonts w:ascii="Times New Roman" w:hAnsi="Times New Roman" w:cs="Times New Roman"/>
        </w:rPr>
        <w:t>do domu.  Dla  czytelników wypożyczających najwięcej książek, a także  dla najstarszych  czytelników biblioteka  zapewnia nagrody. Od tego roku dla osób z dysfunkcjami wzroku lub słuchu rozpoczynamy gromadzenie książki mówionej, a dzięki współpra</w:t>
      </w:r>
      <w:r w:rsidR="00BC04EB">
        <w:rPr>
          <w:rFonts w:ascii="Times New Roman" w:hAnsi="Times New Roman" w:cs="Times New Roman"/>
        </w:rPr>
        <w:t>cy z Biblioteką Narodową i firmą</w:t>
      </w:r>
      <w:r w:rsidRPr="00BF5DFC">
        <w:rPr>
          <w:rFonts w:ascii="Times New Roman" w:hAnsi="Times New Roman" w:cs="Times New Roman"/>
        </w:rPr>
        <w:t xml:space="preserve"> Libra planujem</w:t>
      </w:r>
      <w:r w:rsidR="00632506">
        <w:rPr>
          <w:rFonts w:ascii="Times New Roman" w:hAnsi="Times New Roman" w:cs="Times New Roman"/>
        </w:rPr>
        <w:t>y otwarcie wirtualnej czytelni.</w:t>
      </w:r>
      <w:r w:rsidRPr="00BF5DFC">
        <w:rPr>
          <w:rFonts w:ascii="Times New Roman" w:hAnsi="Times New Roman" w:cs="Times New Roman"/>
        </w:rPr>
        <w:t xml:space="preserve"> Czytelnicy będą mieć także możliwość  dostępu do zbiorów Biblioteki Narodowej po</w:t>
      </w:r>
      <w:r w:rsidR="007D4156">
        <w:rPr>
          <w:rFonts w:ascii="Times New Roman" w:hAnsi="Times New Roman" w:cs="Times New Roman"/>
        </w:rPr>
        <w:t xml:space="preserve">przez cyfrową Bibliotekę </w:t>
      </w:r>
      <w:proofErr w:type="spellStart"/>
      <w:r w:rsidR="007D4156">
        <w:rPr>
          <w:rFonts w:ascii="Times New Roman" w:hAnsi="Times New Roman" w:cs="Times New Roman"/>
        </w:rPr>
        <w:t>Polona</w:t>
      </w:r>
      <w:proofErr w:type="spellEnd"/>
      <w:r w:rsidRPr="00BF5DFC">
        <w:rPr>
          <w:rFonts w:ascii="Times New Roman" w:hAnsi="Times New Roman" w:cs="Times New Roman"/>
        </w:rPr>
        <w:t xml:space="preserve">. Dobrze układa się nam współpraca z firmą ESKK, która w tym roku zaoferowała </w:t>
      </w:r>
      <w:r w:rsidR="00632506">
        <w:rPr>
          <w:rFonts w:ascii="Times New Roman" w:hAnsi="Times New Roman" w:cs="Times New Roman"/>
        </w:rPr>
        <w:t xml:space="preserve">bibliotece 11 darmowych kursów </w:t>
      </w:r>
      <w:proofErr w:type="spellStart"/>
      <w:r w:rsidR="00632506">
        <w:rPr>
          <w:rFonts w:ascii="Times New Roman" w:hAnsi="Times New Roman" w:cs="Times New Roman"/>
        </w:rPr>
        <w:t>O</w:t>
      </w:r>
      <w:r w:rsidRPr="00BF5DFC">
        <w:rPr>
          <w:rFonts w:ascii="Times New Roman" w:hAnsi="Times New Roman" w:cs="Times New Roman"/>
        </w:rPr>
        <w:t>nline</w:t>
      </w:r>
      <w:proofErr w:type="spellEnd"/>
      <w:r w:rsidRPr="00BF5DFC">
        <w:rPr>
          <w:rFonts w:ascii="Times New Roman" w:hAnsi="Times New Roman" w:cs="Times New Roman"/>
        </w:rPr>
        <w:t>. Od roku 2000 działa czytelnia internetowa współfinansowana przez Ministerstwo Nauki i Informatyzacji. Dzięki temu posiadamy 3 stanowiska komputerowe z bezpłatnym dostępem do Internetu, z możliwością skanowania i drukowania materiałów. Udzielane są  bezpłatne porady w podstawowym zakresie obsługi komputera i wyszukiwania informacji w sieci. Z czytelni internetowej skorzystało 969 osób. Dużą pomocą informacyjną są kartoteki zagadn</w:t>
      </w:r>
      <w:r w:rsidR="009B5ACF">
        <w:rPr>
          <w:rFonts w:ascii="Times New Roman" w:hAnsi="Times New Roman" w:cs="Times New Roman"/>
        </w:rPr>
        <w:t>ieniowe</w:t>
      </w:r>
      <w:r w:rsidRPr="00BF5DFC">
        <w:rPr>
          <w:rFonts w:ascii="Times New Roman" w:hAnsi="Times New Roman" w:cs="Times New Roman"/>
        </w:rPr>
        <w:t xml:space="preserve"> Gminy Będków (wiersze i opowiadania, prace magisterskie), regionalne (książki i</w:t>
      </w:r>
      <w:r w:rsidR="00632506">
        <w:rPr>
          <w:rFonts w:ascii="Times New Roman" w:hAnsi="Times New Roman" w:cs="Times New Roman"/>
        </w:rPr>
        <w:t xml:space="preserve"> czasopisma), o Reymoncie itd. -</w:t>
      </w:r>
      <w:r w:rsidRPr="00BF5DFC">
        <w:rPr>
          <w:rFonts w:ascii="Times New Roman" w:hAnsi="Times New Roman" w:cs="Times New Roman"/>
        </w:rPr>
        <w:t xml:space="preserve"> są zbierane i udostępniane czytelnikom na miejscu. Działania kulturalne, edukacyjne i promocyjne  w bibliotece skupiały się przede wszystkim wokół dzieci i młodzieży. Jak co roku organizowane były wystawki, lekcje biblioteczne, dyskusje, pogadanki, wycieczki, głośne czytanie bajek. Działalność biblioteki prowadzona jest w ścisłej współpracy z placówkami oświatowymi, kołem emerytów i rencistów, warsztatami terapii zajęciowej, kołami gospodyń wiejskich, np. najmłodsze dzieci  zwiedzały bibliotekę, oswajały się z atmosferą pierwszej w ich życiu książnicy, pierwszaki poznawały zasady wypożyczeń bibliotecznych, szacunku do książek, uczniowie klas trzecich poznawali wiersze o dzieciach, czytali wybrane fragmenty wierszy, uczyły się</w:t>
      </w:r>
      <w:r w:rsidR="00AE770F">
        <w:rPr>
          <w:rFonts w:ascii="Times New Roman" w:hAnsi="Times New Roman" w:cs="Times New Roman"/>
        </w:rPr>
        <w:t xml:space="preserve"> zachowań wobec osób dorosłych -</w:t>
      </w:r>
      <w:r w:rsidRPr="00BF5DFC">
        <w:rPr>
          <w:rFonts w:ascii="Times New Roman" w:hAnsi="Times New Roman" w:cs="Times New Roman"/>
        </w:rPr>
        <w:t xml:space="preserve"> lekcja biblioteczna  na temat Dnia Mamy,  dla gimnazjalistów klas III przegląd nowości książkowych, dla klas IV szkoły podstawowej głośne czytanie, poznawanie zasad funkcjonowania  biblioteki. Odbyły się także spotkania z kobietami, seniorami   z akcentem </w:t>
      </w:r>
      <w:r w:rsidR="00AE770F">
        <w:rPr>
          <w:rFonts w:ascii="Times New Roman" w:hAnsi="Times New Roman" w:cs="Times New Roman"/>
        </w:rPr>
        <w:t xml:space="preserve"> czytelniczym  o Janie Pawle II, a także  prelekcją na temat „</w:t>
      </w:r>
      <w:r w:rsidRPr="00BF5DFC">
        <w:rPr>
          <w:rFonts w:ascii="Times New Roman" w:hAnsi="Times New Roman" w:cs="Times New Roman"/>
        </w:rPr>
        <w:t>Będków na kartach historii” z udziałem  Andrzeja Nitka. W ostatnim czasie powstała nowa forma spotkań autorskich na żywo przez Internet dzięki fundacji  Orange, w ramach której odbyły się spotkania Akcja E-motywacja</w:t>
      </w:r>
      <w:r w:rsidR="00AE770F">
        <w:rPr>
          <w:rFonts w:ascii="Times New Roman" w:hAnsi="Times New Roman" w:cs="Times New Roman"/>
        </w:rPr>
        <w:t xml:space="preserve">  z Hanną. Sienkiewicz, Krystyną</w:t>
      </w:r>
      <w:r w:rsidRPr="00BF5DFC">
        <w:rPr>
          <w:rFonts w:ascii="Times New Roman" w:hAnsi="Times New Roman" w:cs="Times New Roman"/>
        </w:rPr>
        <w:t xml:space="preserve"> Koftą, Emilią Krakowską, Ewą Nowicką-Rusek, Zofią Czerwińską, Krystyną Wieczorek. Odbyły się także spektakle teatralne dla przedszkolaków i klas pierwszych  pt.: „Z wizytą w </w:t>
      </w:r>
      <w:proofErr w:type="spellStart"/>
      <w:r w:rsidRPr="00BF5DFC">
        <w:rPr>
          <w:rFonts w:ascii="Times New Roman" w:hAnsi="Times New Roman" w:cs="Times New Roman"/>
        </w:rPr>
        <w:t>smerfowym</w:t>
      </w:r>
      <w:proofErr w:type="spellEnd"/>
      <w:r w:rsidRPr="00BF5DFC">
        <w:rPr>
          <w:rFonts w:ascii="Times New Roman" w:hAnsi="Times New Roman" w:cs="Times New Roman"/>
        </w:rPr>
        <w:t xml:space="preserve"> lesie”, „Skrzat i magia świąt”, spotkania autorskie i warsztaty z Edytą Zarębską pt. „Śpiewająca biblioteka”, Zbigniewem Masternakiem, teatr  „Pod starym Wawelem przygód bez liku”,  spotkanie autorskie  ze Zbigniewem </w:t>
      </w:r>
      <w:proofErr w:type="spellStart"/>
      <w:r w:rsidRPr="00BF5DFC">
        <w:rPr>
          <w:rFonts w:ascii="Times New Roman" w:hAnsi="Times New Roman" w:cs="Times New Roman"/>
        </w:rPr>
        <w:t>Kołbą</w:t>
      </w:r>
      <w:proofErr w:type="spellEnd"/>
      <w:r w:rsidRPr="00BF5DFC">
        <w:rPr>
          <w:rFonts w:ascii="Times New Roman" w:hAnsi="Times New Roman" w:cs="Times New Roman"/>
        </w:rPr>
        <w:t xml:space="preserve"> – promocja książki „Znajdź mnie i kiedyś odwiedź”, prelekcja wygło</w:t>
      </w:r>
      <w:r w:rsidR="00AE770F">
        <w:rPr>
          <w:rFonts w:ascii="Times New Roman" w:hAnsi="Times New Roman" w:cs="Times New Roman"/>
        </w:rPr>
        <w:t>szona przez Mariannę Reszka z  R</w:t>
      </w:r>
      <w:r w:rsidRPr="00BF5DFC">
        <w:rPr>
          <w:rFonts w:ascii="Times New Roman" w:hAnsi="Times New Roman" w:cs="Times New Roman"/>
        </w:rPr>
        <w:t>ejonowego Ośrodka Doradztwa Rolniczego na temat „Zasady prawidłowego odżywiania się a choroby cywilizacyjne”, zorganizowanie trzydniowej wycieczki  do Drezna i do Zakościela</w:t>
      </w:r>
      <w:r w:rsidR="002236DA">
        <w:rPr>
          <w:rFonts w:ascii="Times New Roman" w:hAnsi="Times New Roman" w:cs="Times New Roman"/>
        </w:rPr>
        <w:t xml:space="preserve">, spotkanie na zamku w </w:t>
      </w:r>
      <w:proofErr w:type="spellStart"/>
      <w:r w:rsidR="002236DA">
        <w:rPr>
          <w:rFonts w:ascii="Times New Roman" w:hAnsi="Times New Roman" w:cs="Times New Roman"/>
        </w:rPr>
        <w:t>Inowłodzu</w:t>
      </w:r>
      <w:proofErr w:type="spellEnd"/>
      <w:r w:rsidRPr="00BF5DFC">
        <w:rPr>
          <w:rFonts w:ascii="Times New Roman" w:hAnsi="Times New Roman" w:cs="Times New Roman"/>
        </w:rPr>
        <w:t>, wywiad dla lokalnej gazety, wystawki okolicznościowe, współpraca  z zespołem „Fajne Babki”, który poprzez występy promuje Gminę w powiecie, województwie, kraju, zdobywa wiele nagród i wyróżnień, i tak w tym roku zajął drugie</w:t>
      </w:r>
      <w:r w:rsidR="00AE770F">
        <w:rPr>
          <w:rFonts w:ascii="Times New Roman" w:hAnsi="Times New Roman" w:cs="Times New Roman"/>
        </w:rPr>
        <w:t xml:space="preserve"> miejsce</w:t>
      </w:r>
      <w:r w:rsidRPr="00BF5DFC">
        <w:rPr>
          <w:rFonts w:ascii="Times New Roman" w:hAnsi="Times New Roman" w:cs="Times New Roman"/>
        </w:rPr>
        <w:t xml:space="preserve"> w przeglądzie zespołów ludowych</w:t>
      </w:r>
      <w:r w:rsidR="00AE770F">
        <w:rPr>
          <w:rFonts w:ascii="Times New Roman" w:hAnsi="Times New Roman" w:cs="Times New Roman"/>
        </w:rPr>
        <w:t xml:space="preserve"> (w Aleksandrowie Łódzkim)</w:t>
      </w:r>
      <w:r w:rsidRPr="00BF5DFC">
        <w:rPr>
          <w:rFonts w:ascii="Times New Roman" w:hAnsi="Times New Roman" w:cs="Times New Roman"/>
        </w:rPr>
        <w:t>, w którym wzięło udział 90 zespołów. Podsumowanie konkursu literackiego dla klasy trzeciej gimnazjalne</w:t>
      </w:r>
      <w:r w:rsidR="00746C05">
        <w:rPr>
          <w:rFonts w:ascii="Times New Roman" w:hAnsi="Times New Roman" w:cs="Times New Roman"/>
        </w:rPr>
        <w:t>j -</w:t>
      </w:r>
      <w:r w:rsidRPr="00BF5DFC">
        <w:rPr>
          <w:rFonts w:ascii="Times New Roman" w:hAnsi="Times New Roman" w:cs="Times New Roman"/>
        </w:rPr>
        <w:t xml:space="preserve"> wpłynęło 5 prac i wszystkie zostały nagrod</w:t>
      </w:r>
      <w:r w:rsidR="00746C05">
        <w:rPr>
          <w:rFonts w:ascii="Times New Roman" w:hAnsi="Times New Roman" w:cs="Times New Roman"/>
        </w:rPr>
        <w:t>zone. Wieczór Sienkiewiczowski -</w:t>
      </w:r>
      <w:r w:rsidRPr="00BF5DFC">
        <w:rPr>
          <w:rFonts w:ascii="Times New Roman" w:hAnsi="Times New Roman" w:cs="Times New Roman"/>
        </w:rPr>
        <w:t xml:space="preserve"> scenariusz dla  młodzieży gimnazjalnej. W bibliotece pracują wolontariuszki </w:t>
      </w:r>
      <w:proofErr w:type="spellStart"/>
      <w:r w:rsidRPr="00BF5DFC">
        <w:rPr>
          <w:rFonts w:ascii="Times New Roman" w:hAnsi="Times New Roman" w:cs="Times New Roman"/>
        </w:rPr>
        <w:t>Wira</w:t>
      </w:r>
      <w:proofErr w:type="spellEnd"/>
      <w:r w:rsidRPr="00BF5DFC">
        <w:rPr>
          <w:rFonts w:ascii="Times New Roman" w:hAnsi="Times New Roman" w:cs="Times New Roman"/>
        </w:rPr>
        <w:t xml:space="preserve"> Julia, Płachta Patrycja, </w:t>
      </w:r>
      <w:proofErr w:type="spellStart"/>
      <w:r w:rsidRPr="00BF5DFC">
        <w:rPr>
          <w:rFonts w:ascii="Times New Roman" w:hAnsi="Times New Roman" w:cs="Times New Roman"/>
        </w:rPr>
        <w:t>Małgorzaciak</w:t>
      </w:r>
      <w:proofErr w:type="spellEnd"/>
      <w:r w:rsidRPr="00BF5DFC">
        <w:rPr>
          <w:rFonts w:ascii="Times New Roman" w:hAnsi="Times New Roman" w:cs="Times New Roman"/>
        </w:rPr>
        <w:t xml:space="preserve"> Dominika. Biblioteka wzięła udział w rankingu bibliotek organizowanym przez Instytut Książki i „Rzeczpospolitą”. W rankingu wzięło udział 800 bibliotek z całej Polski. Biblioteka w Będkowie zajęła 388 miejsce w Polsce; suma punktów 174,50, czytelnicy biblioteki na 1000 ludności 153,  wypożyczenia księgozbioru na 1 czytelnika w woluminach 22,  powierzchnia na 1000 mieszkańców  19, księgozbiór na 1000 ludności  3975, książki nabyte po 2004 r. 31, książki nabyte w 2014 r. na 1000 mieszkańców 107, procent dotacji w 2014 r. 0,56,  w województwie łódzkim 11, i w powiecie tomaszowskim  - 2.  W ramach Programu „Kraszewski. Komputery dla bibliotek 2016” biblioteka w Będkowie otrzymała </w:t>
      </w:r>
      <w:r w:rsidRPr="00BF5DFC">
        <w:rPr>
          <w:rFonts w:ascii="Times New Roman" w:hAnsi="Times New Roman" w:cs="Times New Roman"/>
        </w:rPr>
        <w:lastRenderedPageBreak/>
        <w:t>20.000,00 zł na nowy sprzęt komputerowy. Zbyt mała powierzchnia użytkowa biblioteki nie pozwala na gromadzenie i przechowywanie wszystkich rodzajów zbiorów. Brakuje pomieszczeń d</w:t>
      </w:r>
      <w:r>
        <w:rPr>
          <w:rFonts w:ascii="Times New Roman" w:hAnsi="Times New Roman" w:cs="Times New Roman"/>
        </w:rPr>
        <w:t>o prowadzenia spotkań czy zajęć – informowała Mariola Golińska, kierownik Gminnej Biblioteki  Publicznej w Będkowie.</w:t>
      </w:r>
    </w:p>
    <w:p w:rsidR="00B77BA7" w:rsidRDefault="00B77BA7" w:rsidP="000E30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Odp. punktu 4. </w:t>
      </w:r>
    </w:p>
    <w:p w:rsidR="00B77BA7" w:rsidRDefault="00B77BA7" w:rsidP="000E30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postanowiła dokonać oględzin biblioteki.</w:t>
      </w:r>
    </w:p>
    <w:p w:rsidR="00B77BA7" w:rsidRPr="004A7FC6" w:rsidRDefault="00B77BA7" w:rsidP="00B77BA7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>Na tym posiedzenie zakończono.</w:t>
      </w:r>
    </w:p>
    <w:p w:rsidR="00B77BA7" w:rsidRPr="004A7FC6" w:rsidRDefault="00B77BA7" w:rsidP="00B77BA7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Protokołowała:         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 xml:space="preserve"> Przewodniczący posiedzenia</w:t>
      </w:r>
    </w:p>
    <w:p w:rsidR="00B77BA7" w:rsidRPr="004A7FC6" w:rsidRDefault="00B77BA7" w:rsidP="00B77BA7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  </w:t>
      </w:r>
      <w:r w:rsidRPr="004A7FC6">
        <w:rPr>
          <w:rStyle w:val="st"/>
          <w:rFonts w:ascii="Times New Roman" w:hAnsi="Times New Roman" w:cs="Times New Roman"/>
        </w:rPr>
        <w:t>Krzysztof Jabłoński</w:t>
      </w:r>
    </w:p>
    <w:p w:rsidR="00B77BA7" w:rsidRDefault="00B77BA7" w:rsidP="00B77BA7"/>
    <w:p w:rsidR="00B77BA7" w:rsidRPr="00BF5DFC" w:rsidRDefault="00B77BA7" w:rsidP="000E3049">
      <w:pPr>
        <w:jc w:val="both"/>
        <w:rPr>
          <w:rFonts w:ascii="Times New Roman" w:hAnsi="Times New Roman" w:cs="Times New Roman"/>
        </w:rPr>
      </w:pPr>
    </w:p>
    <w:p w:rsidR="000E3049" w:rsidRDefault="000E3049" w:rsidP="00F77515">
      <w:pPr>
        <w:jc w:val="both"/>
        <w:rPr>
          <w:rFonts w:ascii="Times New Roman" w:hAnsi="Times New Roman"/>
        </w:rPr>
      </w:pPr>
    </w:p>
    <w:p w:rsidR="00515A4A" w:rsidRDefault="00515A4A"/>
    <w:sectPr w:rsidR="00515A4A" w:rsidSect="00515A4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506" w:rsidRDefault="00632506" w:rsidP="00632506">
      <w:pPr>
        <w:spacing w:after="0" w:line="240" w:lineRule="auto"/>
      </w:pPr>
      <w:r>
        <w:separator/>
      </w:r>
    </w:p>
  </w:endnote>
  <w:endnote w:type="continuationSeparator" w:id="0">
    <w:p w:rsidR="00632506" w:rsidRDefault="00632506" w:rsidP="00632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87041"/>
      <w:docPartObj>
        <w:docPartGallery w:val="Page Numbers (Bottom of Page)"/>
        <w:docPartUnique/>
      </w:docPartObj>
    </w:sdtPr>
    <w:sdtContent>
      <w:p w:rsidR="00632506" w:rsidRDefault="00632506">
        <w:pPr>
          <w:pStyle w:val="Stopka"/>
          <w:jc w:val="center"/>
        </w:pPr>
        <w:fldSimple w:instr=" PAGE   \* MERGEFORMAT ">
          <w:r w:rsidR="007D4156">
            <w:rPr>
              <w:noProof/>
            </w:rPr>
            <w:t>2</w:t>
          </w:r>
        </w:fldSimple>
      </w:p>
    </w:sdtContent>
  </w:sdt>
  <w:p w:rsidR="00632506" w:rsidRDefault="006325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506" w:rsidRDefault="00632506" w:rsidP="00632506">
      <w:pPr>
        <w:spacing w:after="0" w:line="240" w:lineRule="auto"/>
      </w:pPr>
      <w:r>
        <w:separator/>
      </w:r>
    </w:p>
  </w:footnote>
  <w:footnote w:type="continuationSeparator" w:id="0">
    <w:p w:rsidR="00632506" w:rsidRDefault="00632506" w:rsidP="00632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39BA1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FC2C05"/>
    <w:multiLevelType w:val="hybridMultilevel"/>
    <w:tmpl w:val="D116B05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7515"/>
    <w:rsid w:val="000E3049"/>
    <w:rsid w:val="002236DA"/>
    <w:rsid w:val="00444CBA"/>
    <w:rsid w:val="004E4037"/>
    <w:rsid w:val="00515A4A"/>
    <w:rsid w:val="0059058B"/>
    <w:rsid w:val="00632506"/>
    <w:rsid w:val="006D2409"/>
    <w:rsid w:val="00746C05"/>
    <w:rsid w:val="007D4156"/>
    <w:rsid w:val="009B5ACF"/>
    <w:rsid w:val="00AE770F"/>
    <w:rsid w:val="00B77BA7"/>
    <w:rsid w:val="00BC04EB"/>
    <w:rsid w:val="00F77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5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7515"/>
    <w:pPr>
      <w:ind w:left="720"/>
      <w:contextualSpacing/>
    </w:pPr>
  </w:style>
  <w:style w:type="character" w:customStyle="1" w:styleId="st">
    <w:name w:val="st"/>
    <w:basedOn w:val="Domylnaczcionkaakapitu"/>
    <w:rsid w:val="00B77BA7"/>
  </w:style>
  <w:style w:type="paragraph" w:styleId="Nagwek">
    <w:name w:val="header"/>
    <w:basedOn w:val="Normalny"/>
    <w:link w:val="NagwekZnak"/>
    <w:uiPriority w:val="99"/>
    <w:semiHidden/>
    <w:unhideWhenUsed/>
    <w:rsid w:val="00632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2506"/>
  </w:style>
  <w:style w:type="paragraph" w:styleId="Stopka">
    <w:name w:val="footer"/>
    <w:basedOn w:val="Normalny"/>
    <w:link w:val="StopkaZnak"/>
    <w:uiPriority w:val="99"/>
    <w:unhideWhenUsed/>
    <w:rsid w:val="00632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25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1079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jkubala</cp:lastModifiedBy>
  <cp:revision>11</cp:revision>
  <dcterms:created xsi:type="dcterms:W3CDTF">2016-11-29T12:30:00Z</dcterms:created>
  <dcterms:modified xsi:type="dcterms:W3CDTF">2016-11-30T08:35:00Z</dcterms:modified>
</cp:coreProperties>
</file>