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Protokół nr 3.2015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posiedzenia Komisji Rozwoju Gospodarczego i Budżetu Rady Gminy w Będkowie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z dnia 2 czerwca 2015 r.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Członkowie Komisji obecni na posiedzeniu:</w:t>
      </w:r>
    </w:p>
    <w:p w:rsidR="009E6D27" w:rsidRPr="00B629DB" w:rsidRDefault="009E6D27" w:rsidP="009E6D27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Żuława Henryk</w:t>
      </w:r>
    </w:p>
    <w:p w:rsidR="009E6D27" w:rsidRPr="00B629DB" w:rsidRDefault="009E6D27" w:rsidP="009E6D27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Kijewska Anna</w:t>
      </w:r>
    </w:p>
    <w:p w:rsidR="009E6D27" w:rsidRDefault="009E6D27" w:rsidP="009E6D27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629DB">
        <w:rPr>
          <w:rFonts w:ascii="Times New Roman" w:hAnsi="Times New Roman" w:cs="Times New Roman"/>
        </w:rPr>
        <w:t>Kobalczyk</w:t>
      </w:r>
      <w:proofErr w:type="spellEnd"/>
      <w:r w:rsidRPr="00B629DB">
        <w:rPr>
          <w:rFonts w:ascii="Times New Roman" w:hAnsi="Times New Roman" w:cs="Times New Roman"/>
        </w:rPr>
        <w:t xml:space="preserve"> Aneta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posiedzeniu uczestniczył Wójt Gminy Będków, Pan Lesław Kołodziejczyk.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Porządek posiedzenia:</w:t>
      </w:r>
    </w:p>
    <w:p w:rsidR="009E6D27" w:rsidRPr="00B629DB" w:rsidRDefault="009E6D27" w:rsidP="009E6D27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Otwarcie posiedzenia i stwierdzenie prawomocności obrad.</w:t>
      </w:r>
    </w:p>
    <w:p w:rsidR="009E6D27" w:rsidRPr="00B629DB" w:rsidRDefault="009E6D27" w:rsidP="009E6D27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Przyjęcie porządku obrad i protokołu poprzedniego posiedzenia.</w:t>
      </w:r>
    </w:p>
    <w:p w:rsidR="009E6D27" w:rsidRPr="00B629DB" w:rsidRDefault="009E6D27" w:rsidP="009E6D27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 w:rsidRPr="00B629DB">
        <w:rPr>
          <w:sz w:val="22"/>
          <w:szCs w:val="22"/>
        </w:rPr>
        <w:t>Rozpatrzenie:</w:t>
      </w:r>
    </w:p>
    <w:p w:rsidR="009E6D27" w:rsidRPr="00B629DB" w:rsidRDefault="009E6D27" w:rsidP="009E6D2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B629DB">
        <w:rPr>
          <w:sz w:val="22"/>
          <w:szCs w:val="22"/>
        </w:rPr>
        <w:t xml:space="preserve"> sprawozdania z wykonania budżetu gminy za rok 2014,</w:t>
      </w:r>
    </w:p>
    <w:p w:rsidR="009E6D27" w:rsidRDefault="009E6D27" w:rsidP="009E6D27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 xml:space="preserve"> propozycji zmian w uchwale budżetowej na rok 2015</w:t>
      </w:r>
      <w:r>
        <w:rPr>
          <w:rFonts w:ascii="Times New Roman" w:hAnsi="Times New Roman" w:cs="Times New Roman"/>
        </w:rPr>
        <w:t>.</w:t>
      </w:r>
    </w:p>
    <w:p w:rsidR="009E6D27" w:rsidRPr="00987E52" w:rsidRDefault="009E6D27" w:rsidP="009E6D27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Wyrażenie opinii w sprawie zapewnienia środków na zakup działki pod budowę świetlicy </w:t>
      </w:r>
      <w:r>
        <w:rPr>
          <w:rFonts w:ascii="Times New Roman" w:hAnsi="Times New Roman" w:cs="Times New Roman"/>
        </w:rPr>
        <w:br/>
        <w:t>w Teodorowie.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Odp. punktu1.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Posiedze</w:t>
      </w:r>
      <w:r w:rsidR="00565644">
        <w:rPr>
          <w:rFonts w:ascii="Times New Roman" w:hAnsi="Times New Roman" w:cs="Times New Roman"/>
        </w:rPr>
        <w:t>nie otworzył Pan Henryk Żuława -</w:t>
      </w:r>
      <w:r w:rsidRPr="00B629DB">
        <w:rPr>
          <w:rFonts w:ascii="Times New Roman" w:hAnsi="Times New Roman" w:cs="Times New Roman"/>
        </w:rPr>
        <w:t xml:space="preserve"> Przewodniczący Komisji. Na podstawie listy obecności stwierdził prawomocność obrad.</w:t>
      </w:r>
    </w:p>
    <w:p w:rsidR="009E6D27" w:rsidRDefault="009E6D27" w:rsidP="009E6D27">
      <w:pPr>
        <w:pStyle w:val="Bezodstpw"/>
        <w:rPr>
          <w:rFonts w:ascii="Times New Roman" w:hAnsi="Times New Roman" w:cs="Times New Roman"/>
        </w:rPr>
      </w:pP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Odp. punktu 2.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Zaproponowany porządek posiedzenia przez przewodniczącego Komisji został przyjęty 3 głosami „za”. Protokół poprzedniego posiedzenia został przyjęty 3 głosami „za”.</w:t>
      </w: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</w:p>
    <w:p w:rsidR="009E6D27" w:rsidRPr="00B629DB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Odp. punktu 3.</w:t>
      </w:r>
      <w:r>
        <w:rPr>
          <w:rFonts w:ascii="Times New Roman" w:hAnsi="Times New Roman" w:cs="Times New Roman"/>
        </w:rPr>
        <w:t xml:space="preserve"> litera a.</w:t>
      </w:r>
    </w:p>
    <w:p w:rsidR="009E6D27" w:rsidRPr="00B629DB" w:rsidRDefault="009E6D27" w:rsidP="009E6D27">
      <w:pPr>
        <w:rPr>
          <w:sz w:val="22"/>
          <w:szCs w:val="22"/>
        </w:rPr>
      </w:pPr>
      <w:r w:rsidRPr="00B629DB">
        <w:rPr>
          <w:sz w:val="22"/>
          <w:szCs w:val="22"/>
        </w:rPr>
        <w:t>Wójt Gminy omówił sprawozdanie z wykonania budżetu gminy za rok 2014 ze szczególnym zwróceniem uwagi na wykonanie w ramach wydatków majątkowych następujących inwestycji:</w:t>
      </w:r>
    </w:p>
    <w:p w:rsidR="009E6D27" w:rsidRPr="00B629DB" w:rsidRDefault="009E6D27" w:rsidP="009E6D27">
      <w:pPr>
        <w:jc w:val="both"/>
        <w:rPr>
          <w:sz w:val="22"/>
          <w:szCs w:val="22"/>
        </w:rPr>
      </w:pPr>
      <w:r w:rsidRPr="00B629DB">
        <w:rPr>
          <w:sz w:val="22"/>
          <w:szCs w:val="22"/>
        </w:rPr>
        <w:t>- budowy sieci kanalizacji sanitarnej w miejscowościach Będków</w:t>
      </w:r>
      <w:r>
        <w:rPr>
          <w:sz w:val="22"/>
          <w:szCs w:val="22"/>
        </w:rPr>
        <w:t xml:space="preserve"> </w:t>
      </w:r>
      <w:r w:rsidRPr="00B629DB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proofErr w:type="spellStart"/>
      <w:r w:rsidRPr="00B629DB">
        <w:rPr>
          <w:sz w:val="22"/>
          <w:szCs w:val="22"/>
        </w:rPr>
        <w:t>Zacharz</w:t>
      </w:r>
      <w:proofErr w:type="spellEnd"/>
      <w:r>
        <w:rPr>
          <w:sz w:val="22"/>
          <w:szCs w:val="22"/>
        </w:rPr>
        <w:t xml:space="preserve"> </w:t>
      </w:r>
      <w:r w:rsidRPr="00B629DB">
        <w:rPr>
          <w:sz w:val="22"/>
          <w:szCs w:val="22"/>
        </w:rPr>
        <w:t>-</w:t>
      </w:r>
      <w:r>
        <w:rPr>
          <w:sz w:val="22"/>
          <w:szCs w:val="22"/>
        </w:rPr>
        <w:t xml:space="preserve"> Nowiny oraz Rosocha -</w:t>
      </w:r>
      <w:r w:rsidRPr="00B629DB">
        <w:rPr>
          <w:sz w:val="22"/>
          <w:szCs w:val="22"/>
        </w:rPr>
        <w:t xml:space="preserve"> wysokość nakładów zrealizowanych 1.546.244,31 zł,</w:t>
      </w:r>
    </w:p>
    <w:p w:rsidR="009E6D27" w:rsidRPr="00B629DB" w:rsidRDefault="009E6D27" w:rsidP="009E6D27">
      <w:pPr>
        <w:jc w:val="both"/>
        <w:rPr>
          <w:sz w:val="22"/>
          <w:szCs w:val="22"/>
        </w:rPr>
      </w:pPr>
      <w:r w:rsidRPr="00B629DB">
        <w:rPr>
          <w:sz w:val="22"/>
          <w:szCs w:val="22"/>
        </w:rPr>
        <w:t>- przeb</w:t>
      </w:r>
      <w:r>
        <w:rPr>
          <w:sz w:val="22"/>
          <w:szCs w:val="22"/>
        </w:rPr>
        <w:t>udowy drogi gminnej w. Kalinów -</w:t>
      </w:r>
      <w:r w:rsidRPr="00B629DB">
        <w:rPr>
          <w:sz w:val="22"/>
          <w:szCs w:val="22"/>
        </w:rPr>
        <w:t xml:space="preserve"> wysokość nakładów zrealizowanych 63.447,68 zł,</w:t>
      </w:r>
    </w:p>
    <w:p w:rsidR="009E6D27" w:rsidRPr="00B629DB" w:rsidRDefault="009E6D27" w:rsidP="009E6D27">
      <w:pPr>
        <w:jc w:val="both"/>
        <w:rPr>
          <w:sz w:val="22"/>
          <w:szCs w:val="22"/>
        </w:rPr>
      </w:pPr>
      <w:r w:rsidRPr="00B629DB">
        <w:rPr>
          <w:sz w:val="22"/>
          <w:szCs w:val="22"/>
        </w:rPr>
        <w:t>- doposażenia placu zabaw przy przedszkolu w Będkowie - wysokość nakładów zrealizowanych 21.840,50 zł,</w:t>
      </w:r>
    </w:p>
    <w:p w:rsidR="009E6D27" w:rsidRPr="00B629DB" w:rsidRDefault="009E6D27" w:rsidP="009E6D27">
      <w:pPr>
        <w:jc w:val="both"/>
        <w:rPr>
          <w:sz w:val="22"/>
          <w:szCs w:val="22"/>
        </w:rPr>
      </w:pPr>
      <w:r>
        <w:rPr>
          <w:sz w:val="22"/>
          <w:szCs w:val="22"/>
        </w:rPr>
        <w:t>- wymiany stolarki okiennej -</w:t>
      </w:r>
      <w:r w:rsidRPr="00B629DB">
        <w:rPr>
          <w:sz w:val="22"/>
          <w:szCs w:val="22"/>
        </w:rPr>
        <w:t xml:space="preserve"> ZSG w Będkowie - wysokość nakładów zrealizowanych 28.000,06 zł,</w:t>
      </w:r>
    </w:p>
    <w:p w:rsidR="009E6D27" w:rsidRPr="00B629DB" w:rsidRDefault="009E6D27" w:rsidP="009E6D27">
      <w:pPr>
        <w:jc w:val="both"/>
        <w:rPr>
          <w:sz w:val="22"/>
          <w:szCs w:val="22"/>
        </w:rPr>
      </w:pPr>
      <w:r w:rsidRPr="00B629DB">
        <w:rPr>
          <w:sz w:val="22"/>
          <w:szCs w:val="22"/>
        </w:rPr>
        <w:t>- remontu elewacji budynku mieszkalnego przy ulicy Reymonta 11 - wysokość nakładów zrealizowanych 69.818,87 zł,</w:t>
      </w:r>
    </w:p>
    <w:p w:rsidR="009E6D27" w:rsidRPr="00B629DB" w:rsidRDefault="009E6D27" w:rsidP="009E6D27">
      <w:pPr>
        <w:jc w:val="both"/>
        <w:rPr>
          <w:sz w:val="22"/>
          <w:szCs w:val="22"/>
        </w:rPr>
      </w:pPr>
      <w:r w:rsidRPr="00B629DB">
        <w:rPr>
          <w:sz w:val="22"/>
          <w:szCs w:val="22"/>
        </w:rPr>
        <w:t>- rozbudowy i przebudowy Domu Kultury w Będkowie wraz z zakupem wyposażenia - wysokość nakładów zrealizowanych 1.509.216,00 zł,</w:t>
      </w:r>
    </w:p>
    <w:p w:rsidR="009E6D27" w:rsidRPr="00C74FF1" w:rsidRDefault="009E6D27" w:rsidP="009E6D27">
      <w:pPr>
        <w:jc w:val="both"/>
        <w:rPr>
          <w:sz w:val="22"/>
          <w:szCs w:val="22"/>
        </w:rPr>
      </w:pPr>
      <w:r w:rsidRPr="00B629DB">
        <w:rPr>
          <w:sz w:val="22"/>
          <w:szCs w:val="22"/>
        </w:rPr>
        <w:t xml:space="preserve">- zakupu stołów, krzeseł oraz sprzętu kuchennego, co stanowić będzie wyposażenie dla świetlicy wiejskiej w </w:t>
      </w:r>
      <w:proofErr w:type="spellStart"/>
      <w:r w:rsidRPr="00B629DB">
        <w:rPr>
          <w:sz w:val="22"/>
          <w:szCs w:val="22"/>
        </w:rPr>
        <w:t>Zacharzu</w:t>
      </w:r>
      <w:proofErr w:type="spellEnd"/>
      <w:r w:rsidRPr="00B629DB">
        <w:rPr>
          <w:sz w:val="22"/>
          <w:szCs w:val="22"/>
        </w:rPr>
        <w:t xml:space="preserve"> - wysokość nakładów zrealizowanych 38.485,71 zł,</w:t>
      </w:r>
    </w:p>
    <w:p w:rsidR="009E6D27" w:rsidRPr="00C74FF1" w:rsidRDefault="009E6D27" w:rsidP="009E6D27">
      <w:pPr>
        <w:jc w:val="both"/>
        <w:rPr>
          <w:sz w:val="22"/>
          <w:szCs w:val="22"/>
        </w:rPr>
      </w:pPr>
      <w:r w:rsidRPr="00C74FF1">
        <w:rPr>
          <w:sz w:val="22"/>
          <w:szCs w:val="22"/>
        </w:rPr>
        <w:t>- remontu świetlicy wiejskiej w miejscowości Sługocice - wysokość nakładów zrealizowanych 24.917,32 zł,</w:t>
      </w:r>
    </w:p>
    <w:p w:rsidR="009E6D27" w:rsidRPr="00C74FF1" w:rsidRDefault="009E6D27" w:rsidP="009E6D27">
      <w:pPr>
        <w:jc w:val="both"/>
        <w:rPr>
          <w:sz w:val="22"/>
          <w:szCs w:val="22"/>
        </w:rPr>
      </w:pPr>
      <w:r w:rsidRPr="00C74FF1">
        <w:rPr>
          <w:sz w:val="22"/>
          <w:szCs w:val="22"/>
        </w:rPr>
        <w:t>- remontu świetlicy w miejscowości Nowiny - wysokość nakładów zrealizowanych 24.999,54 zł,</w:t>
      </w:r>
    </w:p>
    <w:p w:rsidR="009E6D27" w:rsidRDefault="009E6D27" w:rsidP="009E6D27">
      <w:pPr>
        <w:jc w:val="both"/>
        <w:rPr>
          <w:sz w:val="22"/>
          <w:szCs w:val="22"/>
        </w:rPr>
      </w:pPr>
      <w:r w:rsidRPr="00C74FF1">
        <w:rPr>
          <w:sz w:val="22"/>
          <w:szCs w:val="22"/>
        </w:rPr>
        <w:t>- remontu świetlicy wiejskiej w miejscowości Drzazgowa Wola - wysokość nakładów zrealizowanych 90.343,50 zł.</w:t>
      </w:r>
    </w:p>
    <w:p w:rsidR="009E6D27" w:rsidRPr="00C74FF1" w:rsidRDefault="009E6D27" w:rsidP="009E6D27">
      <w:pPr>
        <w:jc w:val="both"/>
        <w:rPr>
          <w:sz w:val="22"/>
          <w:szCs w:val="22"/>
        </w:rPr>
      </w:pPr>
    </w:p>
    <w:p w:rsidR="009E6D27" w:rsidRDefault="009E6D27" w:rsidP="009E6D27">
      <w:pPr>
        <w:pStyle w:val="Bezodstpw"/>
        <w:rPr>
          <w:rFonts w:ascii="Times New Roman" w:hAnsi="Times New Roman" w:cs="Times New Roman"/>
        </w:rPr>
      </w:pPr>
      <w:r w:rsidRPr="00B629DB">
        <w:rPr>
          <w:rFonts w:ascii="Times New Roman" w:hAnsi="Times New Roman" w:cs="Times New Roman"/>
        </w:rPr>
        <w:t>Odp. punktu 3.</w:t>
      </w:r>
      <w:r>
        <w:rPr>
          <w:rFonts w:ascii="Times New Roman" w:hAnsi="Times New Roman" w:cs="Times New Roman"/>
        </w:rPr>
        <w:t xml:space="preserve"> litera b.</w:t>
      </w:r>
    </w:p>
    <w:p w:rsidR="009E6D27" w:rsidRPr="00A54D72" w:rsidRDefault="009E6D27" w:rsidP="009E6D27">
      <w:pPr>
        <w:pStyle w:val="Standard"/>
        <w:jc w:val="both"/>
        <w:rPr>
          <w:sz w:val="22"/>
          <w:szCs w:val="22"/>
        </w:rPr>
      </w:pPr>
      <w:r w:rsidRPr="00A54D72">
        <w:rPr>
          <w:sz w:val="22"/>
          <w:szCs w:val="22"/>
        </w:rPr>
        <w:t>Wójt Gminy przedstawił propozycje zmian budżetowych na rok 2015:</w:t>
      </w:r>
    </w:p>
    <w:p w:rsidR="009E6D27" w:rsidRDefault="009E6D27" w:rsidP="009E6D27">
      <w:pPr>
        <w:jc w:val="both"/>
        <w:rPr>
          <w:sz w:val="22"/>
          <w:szCs w:val="22"/>
        </w:rPr>
      </w:pPr>
      <w:r w:rsidRPr="003F27D4">
        <w:rPr>
          <w:sz w:val="22"/>
          <w:szCs w:val="22"/>
        </w:rPr>
        <w:t xml:space="preserve">- chcemy zweryfikować dochody budżetowe z tytułu wpływów z opłat za wodę i ścieki. Przygotowując projekt budżetu gminy na 2015 r. przyjęliśmy dane z projektu roku poprzedniego, a nie w oparciu o wykonanie tych dochodów, które było wyższe z uwagi na podwyższenie stawki opłaty za ścieki, więc przygotowana została zmiana zakładająca zwiększenie </w:t>
      </w:r>
      <w:r>
        <w:rPr>
          <w:sz w:val="22"/>
          <w:szCs w:val="22"/>
        </w:rPr>
        <w:t xml:space="preserve">dochodów o kwotę 20 tysięcy zł,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 xml:space="preserve">a także wydatków o taką samą kwotę. </w:t>
      </w:r>
      <w:r w:rsidRPr="003F27D4">
        <w:rPr>
          <w:sz w:val="22"/>
          <w:szCs w:val="22"/>
        </w:rPr>
        <w:t>Jeżeli chodzi o wydatki, chcemy</w:t>
      </w:r>
      <w:r>
        <w:t xml:space="preserve"> </w:t>
      </w:r>
      <w:r w:rsidRPr="003F27D4">
        <w:rPr>
          <w:sz w:val="22"/>
          <w:szCs w:val="22"/>
        </w:rPr>
        <w:t>zaproponować ich zwiększenie o</w:t>
      </w:r>
      <w:r>
        <w:rPr>
          <w:sz w:val="22"/>
          <w:szCs w:val="22"/>
        </w:rPr>
        <w:t>:</w:t>
      </w:r>
    </w:p>
    <w:p w:rsidR="009E6D27" w:rsidRDefault="009E6D27" w:rsidP="009E6D27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3F27D4">
        <w:rPr>
          <w:sz w:val="22"/>
          <w:szCs w:val="22"/>
        </w:rPr>
        <w:t xml:space="preserve"> 10 tysięcy zł z przeznaczeniem na promocję - Turniej Gmin Reymontowskich. W najbliższym czasie odbędzie się jeszcze jubileusz 25.lecia istnienia zespołu „</w:t>
      </w:r>
      <w:proofErr w:type="spellStart"/>
      <w:r w:rsidRPr="003F27D4">
        <w:rPr>
          <w:sz w:val="22"/>
          <w:szCs w:val="22"/>
        </w:rPr>
        <w:t>Ludowiacy</w:t>
      </w:r>
      <w:proofErr w:type="spellEnd"/>
      <w:r w:rsidRPr="003F27D4">
        <w:rPr>
          <w:sz w:val="22"/>
          <w:szCs w:val="22"/>
        </w:rPr>
        <w:t xml:space="preserve"> od Będkowa”, a w drugim półroczu - jubileusz jednego z kół</w:t>
      </w:r>
      <w:r>
        <w:rPr>
          <w:sz w:val="22"/>
          <w:szCs w:val="22"/>
        </w:rPr>
        <w:t xml:space="preserve"> gospodyń wiejskich, stąd taka </w:t>
      </w:r>
      <w:r w:rsidRPr="003F27D4">
        <w:rPr>
          <w:sz w:val="22"/>
          <w:szCs w:val="22"/>
        </w:rPr>
        <w:t>propozycja dotycząca wsparci</w:t>
      </w:r>
      <w:r>
        <w:rPr>
          <w:sz w:val="22"/>
          <w:szCs w:val="22"/>
        </w:rPr>
        <w:t xml:space="preserve">a tych imprez. </w:t>
      </w:r>
    </w:p>
    <w:p w:rsidR="009E6D27" w:rsidRDefault="009E6D27" w:rsidP="009E6D27">
      <w:pPr>
        <w:jc w:val="both"/>
        <w:rPr>
          <w:sz w:val="24"/>
          <w:szCs w:val="24"/>
        </w:rPr>
      </w:pPr>
      <w:r>
        <w:rPr>
          <w:sz w:val="22"/>
          <w:szCs w:val="22"/>
        </w:rPr>
        <w:t>-</w:t>
      </w:r>
      <w:r w:rsidRPr="003F27D4">
        <w:rPr>
          <w:sz w:val="22"/>
          <w:szCs w:val="22"/>
        </w:rPr>
        <w:t xml:space="preserve"> 10 tysięcy zł na </w:t>
      </w:r>
      <w:r>
        <w:rPr>
          <w:sz w:val="22"/>
          <w:szCs w:val="22"/>
        </w:rPr>
        <w:t>prace</w:t>
      </w:r>
      <w:r w:rsidRPr="003F27D4">
        <w:rPr>
          <w:sz w:val="24"/>
          <w:szCs w:val="24"/>
        </w:rPr>
        <w:t xml:space="preserve"> </w:t>
      </w:r>
      <w:r w:rsidRPr="00CD7D9D">
        <w:rPr>
          <w:sz w:val="24"/>
          <w:szCs w:val="24"/>
        </w:rPr>
        <w:t>konserwatorskie, restauratorskie lub roboty budowlane przy zabytku wpisanym d</w:t>
      </w:r>
      <w:r>
        <w:rPr>
          <w:sz w:val="24"/>
          <w:szCs w:val="24"/>
        </w:rPr>
        <w:t>o rejestru zabytków znajdującym</w:t>
      </w:r>
      <w:r w:rsidRPr="00CD7D9D">
        <w:rPr>
          <w:sz w:val="24"/>
          <w:szCs w:val="24"/>
        </w:rPr>
        <w:t xml:space="preserve"> się na terenie </w:t>
      </w:r>
      <w:r>
        <w:rPr>
          <w:sz w:val="24"/>
          <w:szCs w:val="24"/>
        </w:rPr>
        <w:t>gminy Będków, Parafii w</w:t>
      </w:r>
    </w:p>
    <w:p w:rsidR="009E6D27" w:rsidRDefault="009E6D27" w:rsidP="009E6D27">
      <w:pPr>
        <w:jc w:val="both"/>
        <w:rPr>
          <w:sz w:val="24"/>
          <w:szCs w:val="24"/>
        </w:rPr>
      </w:pPr>
      <w:r>
        <w:rPr>
          <w:sz w:val="24"/>
          <w:szCs w:val="24"/>
        </w:rPr>
        <w:t>Będkowie.</w:t>
      </w:r>
    </w:p>
    <w:p w:rsidR="009E6D27" w:rsidRPr="00193B35" w:rsidRDefault="009E6D27" w:rsidP="009E6D27">
      <w:pPr>
        <w:pStyle w:val="Standard"/>
        <w:jc w:val="both"/>
      </w:pPr>
      <w:r>
        <w:rPr>
          <w:sz w:val="22"/>
          <w:szCs w:val="22"/>
        </w:rPr>
        <w:t xml:space="preserve">W proponowanych zmianach budżetowych przewidziane jest także  zabezpieczenie środków </w:t>
      </w:r>
      <w:r w:rsidRPr="003F27D4">
        <w:rPr>
          <w:sz w:val="22"/>
          <w:szCs w:val="22"/>
        </w:rPr>
        <w:t xml:space="preserve">na wybory uzupełniające do Rady Gminy w Będkowie, </w:t>
      </w:r>
      <w:r>
        <w:rPr>
          <w:sz w:val="22"/>
          <w:szCs w:val="22"/>
        </w:rPr>
        <w:t xml:space="preserve">zgodnie z </w:t>
      </w:r>
      <w:r>
        <w:t>postanowieniem Komisarza Wyborczego w Piotrkowie Tryb. z dnia 18 maja 2015 r. w sprawie stwierdzenia wygaśnięcia mandatu Tomasza Duka radnego Rady Gminy w Będkowie</w:t>
      </w:r>
      <w:r>
        <w:rPr>
          <w:sz w:val="22"/>
          <w:szCs w:val="22"/>
        </w:rPr>
        <w:t xml:space="preserve"> w wysokości około 7.000</w:t>
      </w:r>
      <w:r w:rsidRPr="003F27D4">
        <w:rPr>
          <w:sz w:val="22"/>
          <w:szCs w:val="22"/>
        </w:rPr>
        <w:t>,00 zł</w:t>
      </w:r>
      <w:r>
        <w:rPr>
          <w:sz w:val="22"/>
          <w:szCs w:val="22"/>
        </w:rPr>
        <w:t xml:space="preserve"> pochodzące z administracji samorządowej.</w:t>
      </w:r>
    </w:p>
    <w:p w:rsidR="009E6D27" w:rsidRDefault="009E6D27" w:rsidP="009E6D27">
      <w:pPr>
        <w:jc w:val="both"/>
        <w:rPr>
          <w:sz w:val="24"/>
          <w:szCs w:val="24"/>
        </w:rPr>
      </w:pPr>
    </w:p>
    <w:p w:rsidR="009E6D27" w:rsidRPr="00CD7D9D" w:rsidRDefault="009E6D27" w:rsidP="009E6D27">
      <w:pPr>
        <w:jc w:val="both"/>
        <w:rPr>
          <w:sz w:val="24"/>
          <w:szCs w:val="24"/>
        </w:rPr>
      </w:pPr>
      <w:r>
        <w:rPr>
          <w:sz w:val="24"/>
          <w:szCs w:val="24"/>
        </w:rPr>
        <w:t>Komisja uznała zaproponowane zmiany za słuszne i wyraziła pozytywne stanowisko w tym zakresie. Biorąc pod uwagę sytuację budżetową roku 2015 uznała proponowaną kwotę 10 tysięcy zł na renowację zabytkowego ogrodzenia kościelnego za maksymalną.</w:t>
      </w:r>
    </w:p>
    <w:p w:rsidR="009E6D27" w:rsidRDefault="009E6D27" w:rsidP="009E6D27">
      <w:pPr>
        <w:rPr>
          <w:sz w:val="22"/>
          <w:szCs w:val="22"/>
        </w:rPr>
      </w:pPr>
    </w:p>
    <w:p w:rsidR="009E6D27" w:rsidRDefault="009E6D27" w:rsidP="009E6D2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4.</w:t>
      </w:r>
    </w:p>
    <w:p w:rsidR="009E6D27" w:rsidRDefault="009E6D27" w:rsidP="009E6D2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Stosownie do pozytywnego stanowiska Komisji Rozwoju Gospodarczego i Budżetu  w przedmiocie wniosku mieszkańców wsi Teodorów o budowę świetlicy Komisja  Budżetowa zaproponowała pokrycie kosztów zakupu 10 arowej działki pod budowę tej świetlicy  ze środków pochodzących ze zwrotu z tytułu zakupu stołów i krzeseł dla świetlicy w Sługocicach w wysokości 12 tysięcy zł </w:t>
      </w:r>
      <w:r>
        <w:rPr>
          <w:rFonts w:ascii="Times New Roman" w:hAnsi="Times New Roman" w:cs="Times New Roman"/>
        </w:rPr>
        <w:br/>
        <w:t>w ramach  małych projektów Lokalnej Grupy Działania.</w:t>
      </w:r>
    </w:p>
    <w:p w:rsidR="009E6D27" w:rsidRDefault="009E6D27" w:rsidP="009E6D27">
      <w:pPr>
        <w:pStyle w:val="Bezodstpw"/>
        <w:jc w:val="both"/>
        <w:rPr>
          <w:rFonts w:ascii="Times New Roman" w:hAnsi="Times New Roman" w:cs="Times New Roman"/>
        </w:rPr>
      </w:pPr>
    </w:p>
    <w:p w:rsidR="009E6D27" w:rsidRDefault="009E6D27" w:rsidP="009E6D2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jednogłośnie  opowiedziała się  za przyjęciem takiego rozwiązania i swoją pozytywną opinię w tym względzie wyraziła w drodze głosowania 3 głosami „za”.</w:t>
      </w:r>
    </w:p>
    <w:p w:rsidR="009E6D27" w:rsidRDefault="009E6D27" w:rsidP="009E6D27">
      <w:pPr>
        <w:pStyle w:val="Bezodstpw"/>
        <w:jc w:val="both"/>
        <w:rPr>
          <w:rFonts w:ascii="Times New Roman" w:hAnsi="Times New Roman" w:cs="Times New Roman"/>
        </w:rPr>
      </w:pPr>
    </w:p>
    <w:p w:rsidR="009E6D27" w:rsidRPr="00806C9B" w:rsidRDefault="009E6D27" w:rsidP="009E6D2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tym protokół zakończono.</w:t>
      </w:r>
    </w:p>
    <w:p w:rsidR="009E6D27" w:rsidRPr="00820D98" w:rsidRDefault="009E6D27" w:rsidP="009E6D27">
      <w:pPr>
        <w:jc w:val="both"/>
        <w:rPr>
          <w:sz w:val="22"/>
          <w:szCs w:val="22"/>
        </w:rPr>
      </w:pPr>
      <w:r w:rsidRPr="00820D98">
        <w:rPr>
          <w:sz w:val="22"/>
          <w:szCs w:val="22"/>
        </w:rPr>
        <w:t>Protokołowała:                                                                                             Przewodniczący Komisji</w:t>
      </w:r>
    </w:p>
    <w:p w:rsidR="009E6D27" w:rsidRDefault="009E6D27" w:rsidP="009E6D27">
      <w:pPr>
        <w:jc w:val="both"/>
      </w:pPr>
      <w:r w:rsidRPr="00820D98">
        <w:rPr>
          <w:sz w:val="22"/>
          <w:szCs w:val="22"/>
        </w:rPr>
        <w:t>Józefa Kubala, inspektor                                                                                             Henryk</w:t>
      </w:r>
      <w:r>
        <w:t xml:space="preserve"> Żuława                                                            </w:t>
      </w:r>
    </w:p>
    <w:p w:rsidR="00A3655C" w:rsidRDefault="00A3655C"/>
    <w:sectPr w:rsidR="00A3655C" w:rsidSect="00A365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644" w:rsidRDefault="00565644" w:rsidP="00565644">
      <w:r>
        <w:separator/>
      </w:r>
    </w:p>
  </w:endnote>
  <w:endnote w:type="continuationSeparator" w:id="0">
    <w:p w:rsidR="00565644" w:rsidRDefault="00565644" w:rsidP="00565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8392"/>
      <w:docPartObj>
        <w:docPartGallery w:val="Page Numbers (Bottom of Page)"/>
        <w:docPartUnique/>
      </w:docPartObj>
    </w:sdtPr>
    <w:sdtContent>
      <w:p w:rsidR="00565644" w:rsidRDefault="00565644">
        <w:pPr>
          <w:pStyle w:val="Stopk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565644" w:rsidRDefault="005656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644" w:rsidRDefault="00565644" w:rsidP="00565644">
      <w:r>
        <w:separator/>
      </w:r>
    </w:p>
  </w:footnote>
  <w:footnote w:type="continuationSeparator" w:id="0">
    <w:p w:rsidR="00565644" w:rsidRDefault="00565644" w:rsidP="005656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D1"/>
    <w:multiLevelType w:val="hybridMultilevel"/>
    <w:tmpl w:val="2416E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21FAB"/>
    <w:multiLevelType w:val="hybridMultilevel"/>
    <w:tmpl w:val="055E6B82"/>
    <w:lvl w:ilvl="0" w:tplc="C9CC42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6D27"/>
    <w:rsid w:val="00430AC1"/>
    <w:rsid w:val="004F3404"/>
    <w:rsid w:val="00565644"/>
    <w:rsid w:val="00952652"/>
    <w:rsid w:val="009D0789"/>
    <w:rsid w:val="009E6D27"/>
    <w:rsid w:val="00A3655C"/>
    <w:rsid w:val="00AA4E7C"/>
    <w:rsid w:val="00AD1DB3"/>
    <w:rsid w:val="00AE1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27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6D27"/>
    <w:pPr>
      <w:spacing w:after="0" w:line="240" w:lineRule="auto"/>
    </w:pPr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9E6D27"/>
    <w:pPr>
      <w:ind w:left="720"/>
      <w:contextualSpacing/>
    </w:pPr>
  </w:style>
  <w:style w:type="paragraph" w:customStyle="1" w:styleId="Standard">
    <w:name w:val="Standard"/>
    <w:rsid w:val="009E6D27"/>
    <w:pPr>
      <w:suppressAutoHyphens/>
      <w:autoSpaceDN w:val="0"/>
      <w:spacing w:after="0" w:line="240" w:lineRule="auto"/>
    </w:pPr>
    <w:rPr>
      <w:rFonts w:ascii="Times New Roman" w:hAnsi="Times New Roman" w:cs="Times New Roman"/>
      <w:kern w:val="3"/>
      <w:sz w:val="24"/>
      <w:szCs w:val="24"/>
      <w:lang w:eastAsia="pl-PL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5656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5644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6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5644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702</Words>
  <Characters>4214</Characters>
  <Application>Microsoft Office Word</Application>
  <DocSecurity>0</DocSecurity>
  <Lines>35</Lines>
  <Paragraphs>9</Paragraphs>
  <ScaleCrop>false</ScaleCrop>
  <Company/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2015-07-08T08:46:00Z</dcterms:created>
  <dcterms:modified xsi:type="dcterms:W3CDTF">2015-07-08T08:49:00Z</dcterms:modified>
</cp:coreProperties>
</file>