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78D6" w:rsidRPr="00C834C6" w:rsidRDefault="002478D6" w:rsidP="002478D6">
      <w:pPr>
        <w:rPr>
          <w:szCs w:val="22"/>
        </w:rPr>
      </w:pPr>
      <w:r>
        <w:rPr>
          <w:szCs w:val="22"/>
        </w:rPr>
        <w:t>Protokół nr 5</w:t>
      </w:r>
      <w:r w:rsidRPr="00C834C6">
        <w:rPr>
          <w:szCs w:val="22"/>
        </w:rPr>
        <w:t>. 2016</w:t>
      </w:r>
    </w:p>
    <w:p w:rsidR="002478D6" w:rsidRPr="00C834C6" w:rsidRDefault="002478D6" w:rsidP="002478D6">
      <w:pPr>
        <w:rPr>
          <w:szCs w:val="22"/>
        </w:rPr>
      </w:pPr>
      <w:r w:rsidRPr="00C834C6">
        <w:rPr>
          <w:szCs w:val="22"/>
        </w:rPr>
        <w:t xml:space="preserve">wspólnego posiedzenia Komisji Rewizyjnej, Komisji Rozwoju Gospodarczego i Budżetu, Komisji Rolnictwa, Komisji Oświaty, Zdrowia, Kultury, Sportu i Bezpieczeństwa Publicznego Rady Gminy </w:t>
      </w:r>
      <w:r w:rsidRPr="00C834C6">
        <w:rPr>
          <w:szCs w:val="22"/>
        </w:rPr>
        <w:br/>
        <w:t xml:space="preserve">w Będkowie </w:t>
      </w:r>
      <w:r>
        <w:rPr>
          <w:szCs w:val="22"/>
        </w:rPr>
        <w:t xml:space="preserve">z dnia 22 sierpnia </w:t>
      </w:r>
      <w:r w:rsidRPr="00C834C6">
        <w:rPr>
          <w:szCs w:val="22"/>
        </w:rPr>
        <w:t>2016 r.</w:t>
      </w:r>
    </w:p>
    <w:p w:rsidR="002478D6" w:rsidRPr="00C834C6" w:rsidRDefault="002478D6" w:rsidP="002478D6">
      <w:pPr>
        <w:rPr>
          <w:szCs w:val="22"/>
        </w:rPr>
      </w:pPr>
      <w:r w:rsidRPr="00C834C6">
        <w:rPr>
          <w:szCs w:val="22"/>
        </w:rPr>
        <w:t>W posiedzeniu udział wzięli:</w:t>
      </w:r>
    </w:p>
    <w:p w:rsidR="002478D6" w:rsidRPr="00C834C6" w:rsidRDefault="002478D6" w:rsidP="002478D6">
      <w:pPr>
        <w:pStyle w:val="Akapitzlist"/>
        <w:numPr>
          <w:ilvl w:val="0"/>
          <w:numId w:val="1"/>
        </w:numPr>
        <w:rPr>
          <w:rFonts w:ascii="Times New Roman" w:hAnsi="Times New Roman" w:cs="Times New Roman"/>
        </w:rPr>
      </w:pPr>
      <w:r w:rsidRPr="00C834C6">
        <w:rPr>
          <w:rFonts w:ascii="Times New Roman" w:hAnsi="Times New Roman" w:cs="Times New Roman"/>
        </w:rPr>
        <w:t xml:space="preserve">Andrzej </w:t>
      </w:r>
      <w:proofErr w:type="spellStart"/>
      <w:r w:rsidRPr="00C834C6">
        <w:rPr>
          <w:rFonts w:ascii="Times New Roman" w:hAnsi="Times New Roman" w:cs="Times New Roman"/>
        </w:rPr>
        <w:t>Legieziński</w:t>
      </w:r>
      <w:proofErr w:type="spellEnd"/>
      <w:r w:rsidRPr="00C834C6">
        <w:rPr>
          <w:rFonts w:ascii="Times New Roman" w:hAnsi="Times New Roman" w:cs="Times New Roman"/>
        </w:rPr>
        <w:t xml:space="preserve"> – Przewodniczący Rady Gminy w Będkowie</w:t>
      </w:r>
    </w:p>
    <w:p w:rsidR="002478D6" w:rsidRDefault="002478D6" w:rsidP="002478D6">
      <w:pPr>
        <w:pStyle w:val="Akapitzlist"/>
        <w:numPr>
          <w:ilvl w:val="0"/>
          <w:numId w:val="1"/>
        </w:numPr>
        <w:rPr>
          <w:rFonts w:ascii="Times New Roman" w:hAnsi="Times New Roman" w:cs="Times New Roman"/>
        </w:rPr>
      </w:pPr>
      <w:r w:rsidRPr="00C834C6">
        <w:rPr>
          <w:rFonts w:ascii="Times New Roman" w:hAnsi="Times New Roman" w:cs="Times New Roman"/>
        </w:rPr>
        <w:t>Lesław Kołodziejczyk – Wójt Gminy Będków</w:t>
      </w:r>
    </w:p>
    <w:p w:rsidR="002478D6" w:rsidRPr="00E51957" w:rsidRDefault="002478D6" w:rsidP="002478D6">
      <w:pPr>
        <w:pStyle w:val="Akapitzlist"/>
        <w:numPr>
          <w:ilvl w:val="0"/>
          <w:numId w:val="1"/>
        </w:numPr>
        <w:rPr>
          <w:rFonts w:ascii="Times New Roman" w:hAnsi="Times New Roman" w:cs="Times New Roman"/>
        </w:rPr>
      </w:pPr>
      <w:r>
        <w:rPr>
          <w:rFonts w:ascii="Times New Roman" w:hAnsi="Times New Roman" w:cs="Times New Roman"/>
        </w:rPr>
        <w:t>Małgorzata Jabłońska – Skarbnik Gminy Będków</w:t>
      </w:r>
    </w:p>
    <w:p w:rsidR="002478D6" w:rsidRPr="009031F0" w:rsidRDefault="002478D6" w:rsidP="002478D6">
      <w:pPr>
        <w:pStyle w:val="Akapitzlist"/>
        <w:numPr>
          <w:ilvl w:val="0"/>
          <w:numId w:val="1"/>
        </w:numPr>
        <w:rPr>
          <w:rFonts w:ascii="Times New Roman" w:hAnsi="Times New Roman" w:cs="Times New Roman"/>
        </w:rPr>
      </w:pPr>
      <w:r w:rsidRPr="00C834C6">
        <w:rPr>
          <w:rFonts w:ascii="Times New Roman" w:hAnsi="Times New Roman" w:cs="Times New Roman"/>
        </w:rPr>
        <w:t>Józefa</w:t>
      </w:r>
      <w:r>
        <w:rPr>
          <w:rFonts w:ascii="Times New Roman" w:hAnsi="Times New Roman" w:cs="Times New Roman"/>
        </w:rPr>
        <w:t xml:space="preserve"> Kubala</w:t>
      </w:r>
      <w:r w:rsidRPr="00C834C6">
        <w:rPr>
          <w:rFonts w:ascii="Times New Roman" w:hAnsi="Times New Roman" w:cs="Times New Roman"/>
        </w:rPr>
        <w:t xml:space="preserve"> – inspektor </w:t>
      </w:r>
      <w:r>
        <w:rPr>
          <w:rFonts w:ascii="Times New Roman" w:hAnsi="Times New Roman" w:cs="Times New Roman"/>
        </w:rPr>
        <w:t xml:space="preserve"> ds. Rady Gminy </w:t>
      </w:r>
      <w:r w:rsidRPr="00C834C6">
        <w:rPr>
          <w:rFonts w:ascii="Times New Roman" w:hAnsi="Times New Roman" w:cs="Times New Roman"/>
        </w:rPr>
        <w:t>w Urzędzie Gminy Będków</w:t>
      </w:r>
    </w:p>
    <w:p w:rsidR="002478D6" w:rsidRPr="00C834C6" w:rsidRDefault="002478D6" w:rsidP="002478D6">
      <w:pPr>
        <w:pStyle w:val="Standard"/>
        <w:rPr>
          <w:sz w:val="22"/>
          <w:szCs w:val="22"/>
        </w:rPr>
      </w:pPr>
      <w:r w:rsidRPr="00C834C6">
        <w:rPr>
          <w:sz w:val="22"/>
          <w:szCs w:val="22"/>
        </w:rPr>
        <w:t>Porządek posiedzenia:</w:t>
      </w:r>
    </w:p>
    <w:p w:rsidR="002478D6" w:rsidRPr="00C86901" w:rsidRDefault="002478D6" w:rsidP="002478D6">
      <w:pPr>
        <w:pStyle w:val="Standard"/>
        <w:spacing w:line="276" w:lineRule="auto"/>
        <w:rPr>
          <w:sz w:val="22"/>
          <w:szCs w:val="22"/>
        </w:rPr>
      </w:pPr>
      <w:r w:rsidRPr="00C86901">
        <w:rPr>
          <w:sz w:val="22"/>
          <w:szCs w:val="22"/>
        </w:rPr>
        <w:t>1. Otwarcie posiedzenia stwierdzenie prawomocności obrad.</w:t>
      </w:r>
    </w:p>
    <w:p w:rsidR="002478D6" w:rsidRPr="00C86901" w:rsidRDefault="002478D6" w:rsidP="002478D6">
      <w:pPr>
        <w:pStyle w:val="Standard"/>
        <w:rPr>
          <w:sz w:val="22"/>
          <w:szCs w:val="22"/>
        </w:rPr>
      </w:pPr>
      <w:r w:rsidRPr="00C86901">
        <w:rPr>
          <w:sz w:val="22"/>
          <w:szCs w:val="22"/>
        </w:rPr>
        <w:t>2. Przyjęcie porządku obrad i protokołu poprzedniego posiedzenia.</w:t>
      </w:r>
    </w:p>
    <w:p w:rsidR="002478D6" w:rsidRPr="002478D6" w:rsidRDefault="002478D6" w:rsidP="002478D6">
      <w:pPr>
        <w:rPr>
          <w:szCs w:val="22"/>
        </w:rPr>
      </w:pPr>
      <w:r w:rsidRPr="00C86901">
        <w:rPr>
          <w:szCs w:val="22"/>
        </w:rPr>
        <w:t>3. Roz</w:t>
      </w:r>
      <w:r>
        <w:rPr>
          <w:szCs w:val="22"/>
        </w:rPr>
        <w:t>patrzenie projektów uchwał w sprawie</w:t>
      </w:r>
      <w:r w:rsidRPr="00C86901">
        <w:rPr>
          <w:szCs w:val="22"/>
        </w:rPr>
        <w:t>:</w:t>
      </w:r>
    </w:p>
    <w:p w:rsidR="002478D6" w:rsidRPr="002478D6" w:rsidRDefault="002478D6" w:rsidP="00CD4C2D">
      <w:pPr>
        <w:jc w:val="both"/>
        <w:rPr>
          <w:szCs w:val="22"/>
        </w:rPr>
      </w:pPr>
      <w:r w:rsidRPr="002478D6">
        <w:rPr>
          <w:szCs w:val="22"/>
        </w:rPr>
        <w:t xml:space="preserve">a) przyjęcia informacji przebiegu wykonania budżetu gminy za I półrocze 2016 r., informacji </w:t>
      </w:r>
      <w:r w:rsidRPr="002478D6">
        <w:rPr>
          <w:szCs w:val="22"/>
        </w:rPr>
        <w:br/>
        <w:t>o kształtowaniu się wieloletniej prognozy finansowej, informacji o przebiegu wykonania planu finansowego jednostek, dla których organem założycielskim jest gmina Będków,</w:t>
      </w:r>
    </w:p>
    <w:p w:rsidR="002478D6" w:rsidRPr="002478D6" w:rsidRDefault="002478D6" w:rsidP="00CD4C2D">
      <w:pPr>
        <w:spacing w:line="240" w:lineRule="auto"/>
        <w:rPr>
          <w:szCs w:val="22"/>
        </w:rPr>
      </w:pPr>
      <w:r w:rsidRPr="002478D6">
        <w:rPr>
          <w:szCs w:val="22"/>
        </w:rPr>
        <w:t>b)  zmiany uchwały w sprawie uchwalenia budżetu gminy na rok 2016,</w:t>
      </w:r>
    </w:p>
    <w:p w:rsidR="002478D6" w:rsidRPr="002478D6" w:rsidRDefault="002478D6" w:rsidP="002478D6">
      <w:pPr>
        <w:spacing w:line="240" w:lineRule="auto"/>
        <w:rPr>
          <w:szCs w:val="22"/>
        </w:rPr>
      </w:pPr>
      <w:r w:rsidRPr="002478D6">
        <w:rPr>
          <w:szCs w:val="22"/>
        </w:rPr>
        <w:t>c)  Wieloletniej Prognozy Finansowej Gminy Będków na lata 2016 – 2029,</w:t>
      </w:r>
    </w:p>
    <w:p w:rsidR="002478D6" w:rsidRPr="002478D6" w:rsidRDefault="002478D6" w:rsidP="002478D6">
      <w:pPr>
        <w:spacing w:after="0" w:line="360" w:lineRule="auto"/>
        <w:rPr>
          <w:szCs w:val="22"/>
        </w:rPr>
      </w:pPr>
      <w:r w:rsidRPr="002478D6">
        <w:rPr>
          <w:bCs/>
          <w:szCs w:val="22"/>
        </w:rPr>
        <w:t>d)  wyrażenia zgody na zbycie w drodze sprzedaży nieruchomości położonej w Rososze,</w:t>
      </w:r>
    </w:p>
    <w:p w:rsidR="002478D6" w:rsidRDefault="002478D6" w:rsidP="002478D6">
      <w:pPr>
        <w:rPr>
          <w:szCs w:val="22"/>
        </w:rPr>
      </w:pPr>
      <w:r w:rsidRPr="002478D6">
        <w:rPr>
          <w:szCs w:val="22"/>
        </w:rPr>
        <w:t>e)  uchwalenia planów pracy Rady Gminy w Będkowie i stałych komisji tej Rady na II półrocze 2016 r.</w:t>
      </w:r>
    </w:p>
    <w:p w:rsidR="00BE18B1" w:rsidRPr="002478D6" w:rsidRDefault="00BE18B1" w:rsidP="002478D6">
      <w:pPr>
        <w:rPr>
          <w:szCs w:val="22"/>
        </w:rPr>
      </w:pPr>
      <w:r>
        <w:rPr>
          <w:szCs w:val="22"/>
        </w:rPr>
        <w:t xml:space="preserve">f) </w:t>
      </w:r>
      <w:r>
        <w:t xml:space="preserve"> </w:t>
      </w:r>
      <w:r w:rsidRPr="00083995">
        <w:t xml:space="preserve">zmiany uchwały nr XVIII/106/16 Rady Gminy w Będkowie z dnia </w:t>
      </w:r>
      <w:bookmarkStart w:id="0" w:name="OLE_LINK3"/>
      <w:r w:rsidRPr="00083995">
        <w:t>11 lipca 2016 r. w sprawie uchwalenia regulaminu utrzymania czystości i porządku na terenie Gminy Będków</w:t>
      </w:r>
      <w:r>
        <w:t>.</w:t>
      </w:r>
    </w:p>
    <w:bookmarkEnd w:id="0"/>
    <w:p w:rsidR="002478D6" w:rsidRDefault="002478D6" w:rsidP="002478D6">
      <w:r>
        <w:t>4.</w:t>
      </w:r>
      <w:r w:rsidRPr="006E23C9">
        <w:t>Wnioski i zapytania.</w:t>
      </w:r>
    </w:p>
    <w:p w:rsidR="002478D6" w:rsidRDefault="002478D6" w:rsidP="002478D6">
      <w:bookmarkStart w:id="1" w:name="OLE_LINK1"/>
      <w:bookmarkStart w:id="2" w:name="OLE_LINK2"/>
      <w:r>
        <w:t xml:space="preserve">Odp. punktu 1. </w:t>
      </w:r>
    </w:p>
    <w:bookmarkEnd w:id="1"/>
    <w:bookmarkEnd w:id="2"/>
    <w:p w:rsidR="002478D6" w:rsidRPr="00A22493" w:rsidRDefault="002478D6" w:rsidP="002478D6">
      <w:pPr>
        <w:jc w:val="both"/>
      </w:pPr>
      <w:r w:rsidRPr="00A22493">
        <w:t xml:space="preserve">Posiedzeniu przewodniczył Andrzej </w:t>
      </w:r>
      <w:proofErr w:type="spellStart"/>
      <w:r w:rsidRPr="00A22493">
        <w:t>Badek</w:t>
      </w:r>
      <w:proofErr w:type="spellEnd"/>
      <w:r w:rsidRPr="00A22493">
        <w:t>, wiceprzewodniczący Rady.  Liczba członków komi</w:t>
      </w:r>
      <w:r w:rsidR="00A22493" w:rsidRPr="00A22493">
        <w:t>sji obecnych na posiedzeniu - 14</w:t>
      </w:r>
      <w:r w:rsidRPr="00A22493">
        <w:t>, zgodnie z listą o</w:t>
      </w:r>
      <w:r w:rsidR="00A22493" w:rsidRPr="00A22493">
        <w:t xml:space="preserve">becności, ma podstawie której </w:t>
      </w:r>
      <w:r w:rsidRPr="00A22493">
        <w:t xml:space="preserve">przewodniczący posiedzenia stwierdził prawomocność obrad. </w:t>
      </w:r>
    </w:p>
    <w:p w:rsidR="00F02D57" w:rsidRDefault="002478D6" w:rsidP="00F02D57">
      <w:r>
        <w:t xml:space="preserve">Odp. punktu 2. </w:t>
      </w:r>
    </w:p>
    <w:p w:rsidR="00804580" w:rsidRDefault="00804580" w:rsidP="00690424">
      <w:pPr>
        <w:jc w:val="both"/>
      </w:pPr>
      <w:r>
        <w:t>Do zaproponowanego</w:t>
      </w:r>
      <w:r w:rsidR="002478D6">
        <w:t xml:space="preserve"> przez wi</w:t>
      </w:r>
      <w:r>
        <w:t>ceprzewodniczącego Rady porządku</w:t>
      </w:r>
      <w:r w:rsidR="002478D6">
        <w:t xml:space="preserve"> posiedzenia </w:t>
      </w:r>
      <w:r>
        <w:t xml:space="preserve">Wójt Gminy wystąpił z wnioskiem o wyrażenie zgody na włączenie </w:t>
      </w:r>
      <w:r w:rsidR="00CD4C2D">
        <w:t xml:space="preserve">do tego porządku </w:t>
      </w:r>
      <w:r>
        <w:t>dodatkoweg</w:t>
      </w:r>
      <w:r w:rsidR="00FB65B2">
        <w:t xml:space="preserve">o projektu uchwały w punkcie 4 </w:t>
      </w:r>
      <w:r>
        <w:t xml:space="preserve">w sprawie </w:t>
      </w:r>
      <w:r w:rsidRPr="00083995">
        <w:t>zmiany uchwały nr XVIII/106/16 Rady Gminy w Będkowie z dnia 11 lipca 2016 r. w sprawie uchwalenia regulaminu utrzymania czystości i porządku na terenie Gminy Będków</w:t>
      </w:r>
      <w:r w:rsidR="001F2899">
        <w:t xml:space="preserve"> w związku z zaleceniami Wojewody Łódzkiego w ramach nadzoru prawnego. Zmiany w przygotowanym projekcie dotyczą pojemności pojemników na odpady – pojemność ich nie powinna być od – do tylko minimalna,</w:t>
      </w:r>
      <w:r w:rsidR="00C35AFF">
        <w:t xml:space="preserve"> w uchwale</w:t>
      </w:r>
      <w:r w:rsidR="008D7F10">
        <w:t xml:space="preserve"> za </w:t>
      </w:r>
      <w:r w:rsidR="00C35AFF">
        <w:t>mał</w:t>
      </w:r>
      <w:r w:rsidR="008D7F10">
        <w:t xml:space="preserve">o mówi </w:t>
      </w:r>
      <w:r w:rsidR="00C35AFF">
        <w:t xml:space="preserve">się </w:t>
      </w:r>
      <w:r w:rsidR="008D7F10">
        <w:t xml:space="preserve">na temat obowiązków w zakresie deratyzacji – w projekcie </w:t>
      </w:r>
      <w:r w:rsidR="00FB65B2">
        <w:t xml:space="preserve">uchwały </w:t>
      </w:r>
      <w:r w:rsidR="008D7F10">
        <w:t xml:space="preserve">zostało to rozszerzone, zabrakło też w uchwale stwierdzenia na temat dobrego stanu zbiorników bezodpływowych – chodzi tutaj o szamba – muszą być dostosowane </w:t>
      </w:r>
      <w:r w:rsidR="008D7F10">
        <w:lastRenderedPageBreak/>
        <w:t>do ilości wytwarzanych ścieków, a jeżeli występują jakieś uszkodzenia, to trzeba</w:t>
      </w:r>
      <w:r w:rsidR="00C35AFF">
        <w:t xml:space="preserve"> przyw</w:t>
      </w:r>
      <w:r w:rsidR="00EF5BF0">
        <w:t xml:space="preserve">rócić natychmiast właściwy  ich </w:t>
      </w:r>
      <w:r w:rsidR="00C35AFF">
        <w:t>stan techniczny</w:t>
      </w:r>
      <w:r w:rsidR="00B9297C">
        <w:t>. Wszystkie te kwestie są uwzględnione w nowym projekcie uchwały, przedstawionym radnym do rozpatrzenia i do ustalenia na najbliższej sesji.</w:t>
      </w:r>
    </w:p>
    <w:p w:rsidR="001B1E52" w:rsidRDefault="001B1E52" w:rsidP="00804580">
      <w:pPr>
        <w:jc w:val="both"/>
      </w:pPr>
      <w:r>
        <w:t>Pan Bronisław Sarniak pytał, Panie Wójcie, jakie to szambo powinno być?</w:t>
      </w:r>
    </w:p>
    <w:p w:rsidR="00690424" w:rsidRDefault="00A56DE1" w:rsidP="00804580">
      <w:pPr>
        <w:jc w:val="both"/>
        <w:rPr>
          <w:szCs w:val="22"/>
        </w:rPr>
      </w:pPr>
      <w:r>
        <w:rPr>
          <w:szCs w:val="22"/>
        </w:rPr>
        <w:t>Pan Wójt Gminy – powinienem powołać zespół kontrolny ze swoich pracowników, by przeszedł od posesji do posesji  i dokonał sprawdzenia, zgodnie z zaleceniem, z którego wynika, że nie kontrolujemy w sposób systematyczny gospodarki odpadami płynnymi, czyli szczelności szamb itd.</w:t>
      </w:r>
      <w:r w:rsidR="00634B06">
        <w:rPr>
          <w:szCs w:val="22"/>
        </w:rPr>
        <w:t xml:space="preserve"> Każdy z nas, jeśli nie jest podłączony do sieci kanalizacyjnej, powinien mieć zawartą umowę z firmą uprawnioną do wywozu  nieczystości płynnych, a nie tak, że sąsiad weźmie beczkowóz i wywiezie </w:t>
      </w:r>
      <w:r w:rsidR="001B49DA">
        <w:rPr>
          <w:szCs w:val="22"/>
        </w:rPr>
        <w:t xml:space="preserve">odpady </w:t>
      </w:r>
      <w:r w:rsidR="00634B06">
        <w:rPr>
          <w:szCs w:val="22"/>
        </w:rPr>
        <w:t>na oczyszczalnię. Firmy uprawnione</w:t>
      </w:r>
      <w:r w:rsidR="0006048F">
        <w:rPr>
          <w:szCs w:val="22"/>
        </w:rPr>
        <w:t xml:space="preserve"> są zarejestrowane i mają wydaną</w:t>
      </w:r>
      <w:r w:rsidR="00634B06">
        <w:rPr>
          <w:szCs w:val="22"/>
        </w:rPr>
        <w:t xml:space="preserve"> przez nas decyzję, więc każdy, kto nie jest podłączony do sieci powinien </w:t>
      </w:r>
      <w:r w:rsidR="00945D06">
        <w:rPr>
          <w:szCs w:val="22"/>
        </w:rPr>
        <w:t xml:space="preserve">mieć z taką firmą </w:t>
      </w:r>
      <w:r w:rsidR="00634B06">
        <w:rPr>
          <w:szCs w:val="22"/>
        </w:rPr>
        <w:t xml:space="preserve">zawartą umowę, i to będzie przez </w:t>
      </w:r>
      <w:r w:rsidR="001B49DA">
        <w:rPr>
          <w:szCs w:val="22"/>
        </w:rPr>
        <w:t xml:space="preserve">nas </w:t>
      </w:r>
      <w:r w:rsidR="00945D06">
        <w:rPr>
          <w:szCs w:val="22"/>
        </w:rPr>
        <w:t>s</w:t>
      </w:r>
      <w:r w:rsidR="00634B06">
        <w:rPr>
          <w:szCs w:val="22"/>
        </w:rPr>
        <w:t>kontrolowane.</w:t>
      </w:r>
    </w:p>
    <w:p w:rsidR="000137A4" w:rsidRDefault="000137A4" w:rsidP="00804580">
      <w:pPr>
        <w:jc w:val="both"/>
        <w:rPr>
          <w:szCs w:val="22"/>
        </w:rPr>
      </w:pPr>
      <w:r>
        <w:rPr>
          <w:szCs w:val="22"/>
        </w:rPr>
        <w:t xml:space="preserve">Pani Renata Szymańska – gdyby każdy złożył kopię takiej umowy, to wtedy mielibyśmy w tym względzie rozeznanie – </w:t>
      </w:r>
      <w:r w:rsidR="00647B4C">
        <w:rPr>
          <w:szCs w:val="22"/>
        </w:rPr>
        <w:t xml:space="preserve">a </w:t>
      </w:r>
      <w:r>
        <w:rPr>
          <w:szCs w:val="22"/>
        </w:rPr>
        <w:t xml:space="preserve">może </w:t>
      </w:r>
      <w:r w:rsidR="00A056FC">
        <w:rPr>
          <w:szCs w:val="22"/>
        </w:rPr>
        <w:t>wydać takie rozporządzenie, żeby kopia umowy była w naszym urzędzie.</w:t>
      </w:r>
    </w:p>
    <w:p w:rsidR="00A056FC" w:rsidRDefault="00A056FC" w:rsidP="00804580">
      <w:pPr>
        <w:jc w:val="both"/>
        <w:rPr>
          <w:szCs w:val="22"/>
        </w:rPr>
      </w:pPr>
      <w:r>
        <w:rPr>
          <w:szCs w:val="22"/>
        </w:rPr>
        <w:t xml:space="preserve">Pan Wójt Gminy – najpierw przypominamy o obowiązkach, </w:t>
      </w:r>
      <w:r w:rsidR="00EF5BF0">
        <w:rPr>
          <w:szCs w:val="22"/>
        </w:rPr>
        <w:t xml:space="preserve">żeby w tym czasie każdy mógł  unormować to, </w:t>
      </w:r>
      <w:r w:rsidR="00EF78BA">
        <w:rPr>
          <w:szCs w:val="22"/>
        </w:rPr>
        <w:t xml:space="preserve"> co ewentualnie nie funkcjonuje, </w:t>
      </w:r>
      <w:r w:rsidR="00EF5BF0">
        <w:rPr>
          <w:szCs w:val="22"/>
        </w:rPr>
        <w:t xml:space="preserve">a po upływie jednego miesiąca </w:t>
      </w:r>
      <w:r w:rsidR="00EF78BA">
        <w:rPr>
          <w:szCs w:val="22"/>
        </w:rPr>
        <w:t>będz</w:t>
      </w:r>
      <w:r w:rsidR="00BE18B1">
        <w:rPr>
          <w:szCs w:val="22"/>
        </w:rPr>
        <w:t xml:space="preserve">iemy sprawdzać </w:t>
      </w:r>
      <w:r w:rsidR="00EF5BF0">
        <w:rPr>
          <w:szCs w:val="22"/>
        </w:rPr>
        <w:t xml:space="preserve">- </w:t>
      </w:r>
      <w:r w:rsidR="005C35E5">
        <w:rPr>
          <w:szCs w:val="22"/>
        </w:rPr>
        <w:t>myślę, że jest t</w:t>
      </w:r>
      <w:r w:rsidR="00EF5BF0">
        <w:rPr>
          <w:szCs w:val="22"/>
        </w:rPr>
        <w:t xml:space="preserve">o też jakaś forma kontroli, </w:t>
      </w:r>
      <w:r w:rsidR="005C35E5">
        <w:rPr>
          <w:szCs w:val="22"/>
        </w:rPr>
        <w:t xml:space="preserve"> </w:t>
      </w:r>
      <w:r w:rsidR="00EF5BF0">
        <w:rPr>
          <w:szCs w:val="22"/>
        </w:rPr>
        <w:t>a co do kopi umów</w:t>
      </w:r>
      <w:r w:rsidR="005C35E5">
        <w:rPr>
          <w:szCs w:val="22"/>
        </w:rPr>
        <w:t xml:space="preserve"> </w:t>
      </w:r>
      <w:r w:rsidR="00EF5BF0">
        <w:rPr>
          <w:szCs w:val="22"/>
        </w:rPr>
        <w:t xml:space="preserve">można </w:t>
      </w:r>
      <w:r w:rsidR="005C35E5">
        <w:rPr>
          <w:szCs w:val="22"/>
        </w:rPr>
        <w:t>je zebrać i założyć ewidencję.</w:t>
      </w:r>
      <w:r w:rsidR="00EF78BA">
        <w:rPr>
          <w:szCs w:val="22"/>
        </w:rPr>
        <w:t xml:space="preserve"> </w:t>
      </w:r>
    </w:p>
    <w:p w:rsidR="00BE18B1" w:rsidRDefault="00BE18B1" w:rsidP="00804580">
      <w:pPr>
        <w:jc w:val="both"/>
      </w:pPr>
      <w:r>
        <w:rPr>
          <w:szCs w:val="22"/>
        </w:rPr>
        <w:t xml:space="preserve">Przewodniczący obrad poddał wniosek Wójta Gminy pod głosowanie. Za przyjęciem wniosku o rozszerzenie porządku posiedzenia o punkt dotyczący </w:t>
      </w:r>
      <w:r>
        <w:t xml:space="preserve"> </w:t>
      </w:r>
      <w:r w:rsidRPr="00083995">
        <w:t>zmiany uchwały nr XVIII/106/16 Rady Gminy w Będkowie z dnia 11 lipca 2016 r. w sprawie uchwalenia regulaminu utrzymania czystości i porządku na terenie Gminy Będków</w:t>
      </w:r>
      <w:r>
        <w:t xml:space="preserve"> głosowało 14 członków komisji. Liczba członków biorących udział w głosowaniu – 14.</w:t>
      </w:r>
    </w:p>
    <w:p w:rsidR="002478D6" w:rsidRPr="00EF2912" w:rsidRDefault="00BE18B1" w:rsidP="002478D6">
      <w:pPr>
        <w:jc w:val="both"/>
        <w:rPr>
          <w:szCs w:val="22"/>
        </w:rPr>
      </w:pPr>
      <w:r>
        <w:t xml:space="preserve">Przewodniczący obrad pytał, kto jest za porządkiem obrad, w </w:t>
      </w:r>
      <w:r w:rsidR="00EF2912">
        <w:t xml:space="preserve">którym zawarty jest punkt </w:t>
      </w:r>
      <w:r>
        <w:t xml:space="preserve">w sprawie </w:t>
      </w:r>
      <w:r w:rsidRPr="00083995">
        <w:t>zmiany uchwały nr XVIII/106/16 Rady Gminy w Będkowie z dnia 11 lipca 2016 r. w sprawie uchwalenia regulaminu utrzymania czystości i porządku na terenie Gminy Będków</w:t>
      </w:r>
      <w:r w:rsidR="00EF2912">
        <w:t>, zgodnie z przeprowadzonym głosowaniem.</w:t>
      </w:r>
      <w:r w:rsidR="00EF2912">
        <w:rPr>
          <w:szCs w:val="22"/>
        </w:rPr>
        <w:t xml:space="preserve"> </w:t>
      </w:r>
      <w:r w:rsidR="00EF2912">
        <w:t>Z</w:t>
      </w:r>
      <w:r w:rsidR="002478D6">
        <w:t xml:space="preserve">a </w:t>
      </w:r>
      <w:r w:rsidR="00EF2912">
        <w:t>przyjęciem porządku głosowało 14</w:t>
      </w:r>
      <w:r w:rsidR="002478D6">
        <w:t xml:space="preserve"> członków komisji. Liczba radnych/członków komisji obecnych na sali obrad i bi</w:t>
      </w:r>
      <w:r w:rsidR="00EF2912">
        <w:t>orących udział w głosowaniu - 14</w:t>
      </w:r>
      <w:r w:rsidR="002478D6">
        <w:t>. W sprawie protokołu poprzedniego wspólnego posiedzenia komisji członkowie komisji nie zabrali głosu, a poddany pod głosowanie jawne protokół poprzedniego wspólnego posied</w:t>
      </w:r>
      <w:r w:rsidR="00EF2912">
        <w:t>zenia komisji został przyjęty 14</w:t>
      </w:r>
      <w:r w:rsidR="002478D6">
        <w:t xml:space="preserve"> głosami „za”. Liczba radnych/członków komisji obecnych na sali obrad i bi</w:t>
      </w:r>
      <w:r w:rsidR="00EF2912">
        <w:t>orących udział w głosowaniu - 14</w:t>
      </w:r>
      <w:r w:rsidR="002478D6">
        <w:t>.</w:t>
      </w:r>
    </w:p>
    <w:p w:rsidR="00876B52" w:rsidRDefault="00876B52" w:rsidP="00876B52">
      <w:r>
        <w:t xml:space="preserve">Odp. punktu 3a. </w:t>
      </w:r>
      <w:r w:rsidR="00D4327D">
        <w:t xml:space="preserve"> </w:t>
      </w:r>
    </w:p>
    <w:p w:rsidR="00D4327D" w:rsidRDefault="00D4327D" w:rsidP="00D4327D">
      <w:pPr>
        <w:jc w:val="both"/>
      </w:pPr>
      <w:r>
        <w:t>Wójt Gminy – pierwsze półrocze, to nie był taki okres, gdzie byliśmy intensywnie zaangażowani od strony inwestycyjnej, zresztą ten rok budżetowy takich większych  inwestycji aż tak dużo nie zakłada, są to kwestie bardziej związane z bieżącym funkcjonowaniem urzędu oraz rozpoczęciem prac remontowych w szkole przez dostosowanie kotłowni do wymogów przeciwpożarowych itd.</w:t>
      </w:r>
      <w:r w:rsidR="00A2447D">
        <w:t xml:space="preserve"> Pozostała część procesów inwestycyjnych będzie realizowana w drugim półroczu. Co do dochodów, a głównie ich wykonania, to jeżeli tak wprost chcieć się odnieść do tej kwestii, to można by mylne wrażenie odnieść, że jest bardzo dobrze, bo skoro  dochody w 60%, a wydatki w 45%, natomiast taka analiza byłaby zbyt uproszczona. Dochody pierwszego półrocza</w:t>
      </w:r>
      <w:r w:rsidR="00871A1C">
        <w:t xml:space="preserve"> – wpłynęło np. 7 części subwencji oświatowej spośród tzw. „13” regulowanej, i to już jest 200 tysięcy zł. Jest też nowa zasada w </w:t>
      </w:r>
      <w:r w:rsidR="00871A1C">
        <w:lastRenderedPageBreak/>
        <w:t>Ordynacji podatkowej, według której wszyscy podatnicy</w:t>
      </w:r>
      <w:r w:rsidR="001943D0">
        <w:t xml:space="preserve"> podatku od nieruchomości</w:t>
      </w:r>
      <w:r w:rsidR="00746779">
        <w:t xml:space="preserve">, którzy mają podatek do 100 zł w skali roku płacą go przy pierwszej racie w marcu, więc ta rata jest zdecydowanie większa niż ta majowa i te dwie z drugiego półrocza – to na pewno bezpośrednio wpływa na poziom </w:t>
      </w:r>
      <w:r w:rsidR="00031DD9">
        <w:t>wykonania dochodów pierwszego półrocza, a wydatki – chociażby to, że przed nami droga, większość wakacyjnych remontów szkolnych, dlatego te wydatki w 59% nie są zrealizowane.</w:t>
      </w:r>
    </w:p>
    <w:p w:rsidR="00031DD9" w:rsidRDefault="00031DD9" w:rsidP="00D4327D">
      <w:pPr>
        <w:jc w:val="both"/>
      </w:pPr>
      <w:r>
        <w:t>Pani Skarbnik Gminy – w pierwszym półroczu na dwóch sesjach wprowadziliśmy zmiany dotyczące budżetu oraz 6 zarządzeniami Wójta Gminy wprowadzone były zmiany dotyczące praktycznie dotacji spływających z Urzędu Wojewódzkiego, na które Wójt ma upoważnienie.</w:t>
      </w:r>
      <w:r w:rsidR="00191B71">
        <w:t xml:space="preserve"> Budżet po zmianach zwiększył się w dochodach i wynosi 12.325.125,41 zł; na zwiększenie dochodów wpłynęło 500+, w ramach którego mamy zwiększone dochody i wydatki o kwotę 1,</w:t>
      </w:r>
      <w:r w:rsidR="00F273D8">
        <w:t>5 mln zł – są to dochody</w:t>
      </w:r>
      <w:r w:rsidR="00191B71">
        <w:t xml:space="preserve"> i wydatki bieżące. W tabelach jest to rozbite na dochody i wydatki i wykazane, co jest w zadaniach zleconych i co w zadaniach własnych, jakie jest wykonanie w proc</w:t>
      </w:r>
      <w:r w:rsidR="00B455F3">
        <w:t xml:space="preserve">entach, jaki jest dział i </w:t>
      </w:r>
      <w:r w:rsidR="00191B71">
        <w:t>rozdział, w tabeli nast</w:t>
      </w:r>
      <w:r w:rsidR="0012669A">
        <w:t>ę</w:t>
      </w:r>
      <w:r w:rsidR="00191B71">
        <w:t>pnej czy w strukturach samych podatków, które otrzymujemy od osób fizycznych czy</w:t>
      </w:r>
      <w:r w:rsidR="0012669A">
        <w:t xml:space="preserve"> podatków lokalnych – podatek dochodowy od osób fizycznych  jest wykonany też tak w granicach 46,3%, także wykonanie, jeśli chodzi o dochody w niektórych m</w:t>
      </w:r>
      <w:r w:rsidR="001D2C9B">
        <w:t>iejscach nawet przekracza z tego względu, że istnieje obowiązek płacenia niektórych podatków w pierwszej racie.</w:t>
      </w:r>
      <w:r w:rsidR="00E03702">
        <w:t xml:space="preserve"> Ogólny plan, jeśli chodzi o dochody wynosi 11.325.125,41 zł, wykonanie 6.000.666,44 zł, tj. 52,99% - na to miało wpływ 500+ - 1.420.061 zł, z tego wykonanie za 3 miesiące 541 tysięcy zł.</w:t>
      </w:r>
      <w:r w:rsidR="00F95518">
        <w:t xml:space="preserve"> Jeśli chodzi o wydatki – plan ogólny 11.661.047,49, a wykonanie 5.404.404,91 zł, co stanowi 46,35%</w:t>
      </w:r>
      <w:r w:rsidR="002917D1">
        <w:t>. W tym kwartale nie mamy załączników, które były w poprzednim roku – na półrocze</w:t>
      </w:r>
      <w:r w:rsidR="009F7914">
        <w:t>, czy na koniec roku było tzw. w</w:t>
      </w:r>
      <w:r w:rsidR="002917D1">
        <w:t>ykonanie dochodów i wydatków w zakresie projektów unijnych i otrzymanych dotacji unijnych – były dwa takie załączniki. W tym roku tych załączników nie ma, ale już za kwartał następny te załączniki będą, ponieważ na najbliższej sesji wprowadzimy projekt uchwały, w ramach którego będziemy korzystać z funduszy unijnych – projekt dotyczy szkoły i opiewa na dość dużą kwotę. Załącznik dotyczący dochodów i wydatków z tytułu alkoholu – na plan 40 tysięcy zł wykonano 24.475,00 zł, natomiast wykonanie wydatków wynosi 13.453,00 zł  - wydatki na programy w szkole</w:t>
      </w:r>
      <w:r w:rsidR="007A4F33">
        <w:t xml:space="preserve"> w zakresie rozwiązywania problemów alkoholowych i narkotykowych. Realizacja dochodów i wydatków z tytułu ochrony środowiska – dochody które otrzymujemy z Urzędu Marszałkowskiego z tego tytułu, czyli procent kar, które płaci urząd i inne instytucje z terenu naszej gminy za zanieczyszczanie w ramach korzystania ze środowiska (z tytułu spalonego węgla i paliwa – otrzymaliśmy 6.148,29, zł, a płacimy główni</w:t>
      </w:r>
      <w:r w:rsidR="00577009">
        <w:t>e w lutym i marcu, więc w II pó</w:t>
      </w:r>
      <w:r w:rsidR="007A4F33">
        <w:t>łroczu przychodzi mniejsza kwota.</w:t>
      </w:r>
      <w:r w:rsidR="00577009">
        <w:t xml:space="preserve"> Załącznik dotyczący gospodarowania odpadami – w latach ubiegłych mieliśmy to wydatkowanie zaksięgowane  i przedstawione  jako część etatu naszego urzędu i jest to nadal w częściach etatu – ile kosztują stanowiska zajmujące się tym przedsięwzięciem – 23.682,70 zł – to są wydatki związane z utrzymaniem stanowisk, czyli wynagrodzenia tych osób.</w:t>
      </w:r>
      <w:r w:rsidR="00C533D5">
        <w:t xml:space="preserve"> Na odbiór i transport odpadów komunalnych wydatkowaliśmy 123.547,00 zł, a 152.000,00 zł zebraliśmy od mieszkańców</w:t>
      </w:r>
      <w:r w:rsidR="00027FA2">
        <w:t>.</w:t>
      </w:r>
      <w:r w:rsidR="00C56B13">
        <w:t xml:space="preserve"> Załącznik dotyczący udzielania dotacji – jest to d</w:t>
      </w:r>
      <w:r w:rsidR="00AE30CE">
        <w:t>otacja dla biblioteki, jednostka</w:t>
      </w:r>
      <w:r w:rsidR="00C56B13">
        <w:t xml:space="preserve"> sektora finansów publicznych</w:t>
      </w:r>
      <w:r w:rsidR="00AE30CE">
        <w:t>, biblioteka otrzymał</w:t>
      </w:r>
      <w:r w:rsidR="005C6AA7">
        <w:t>a</w:t>
      </w:r>
      <w:r w:rsidR="00AE30CE">
        <w:t xml:space="preserve"> 30 tysięcy zł na plan 65 tysięcy zł. Dotacja dla sektora spoza finansów publicznych tj. dotacja na ochronę zabytków - kościoła10 tysięcy zł i kulturę fizyczną, czyli na dwa zespoły sportowe – według planu 26 tysięcy zł na rok, w tym 23 tysiące zł dla LKS, a 3 tysiące zł dla </w:t>
      </w:r>
      <w:r w:rsidR="00D9323E">
        <w:t>„</w:t>
      </w:r>
      <w:r w:rsidR="00AE30CE">
        <w:t>Apis</w:t>
      </w:r>
      <w:r w:rsidR="00D9323E">
        <w:t>”</w:t>
      </w:r>
      <w:r w:rsidR="00AE30CE">
        <w:t xml:space="preserve"> – u; LKS pobrał 19 tysięcy zł, a </w:t>
      </w:r>
      <w:r w:rsidR="00D9323E">
        <w:t>„</w:t>
      </w:r>
      <w:r w:rsidR="00AE30CE">
        <w:t>Apis</w:t>
      </w:r>
      <w:r w:rsidR="00D9323E">
        <w:t>”</w:t>
      </w:r>
      <w:r w:rsidR="00AE30CE">
        <w:t xml:space="preserve"> 3 tysiące zł, zgodnie z umową i zgodnie z transzami jakie są </w:t>
      </w:r>
      <w:r w:rsidR="00A80DD1">
        <w:t>w tych umowach zagwarantowane, w umowie jest także zapis dotyczący terminów przekazania i rozliczenia się z dotacji.</w:t>
      </w:r>
      <w:r w:rsidR="00280B72">
        <w:t xml:space="preserve"> Załącznikiem drugim do sprawozdania jest informacja o kształtowaniu się WPF, czyli załącznik dotyczący przedsięwzięć, które będą realizowane w roku bieżącym i w latach następnych. Jeżeli chodzi w ogóle o inwestycje, to realizacja, oprócz remontów szkolnych, jest praktycznie w trzecim kwartale, więc wykonanie tych zadań będzie przedstawione w następnych sprawozdaniach Wójta oraz w sprawozdaniu z wykonania budżetu za rok. Jest też załącznik inwestycyjny, w których </w:t>
      </w:r>
      <w:r w:rsidR="00280B72">
        <w:lastRenderedPageBreak/>
        <w:t>przedstawiona jest</w:t>
      </w:r>
      <w:r w:rsidR="00C65EFC">
        <w:t xml:space="preserve"> realizacja tych zadań, które są</w:t>
      </w:r>
      <w:r w:rsidR="00280B72">
        <w:t xml:space="preserve"> realizowane i tych, co będą</w:t>
      </w:r>
      <w:r w:rsidR="00C65EFC">
        <w:t xml:space="preserve"> wykonane w latach następnych. Załącznik nr 3, to informacja dotycząca przebiegu wykonania planu finansowego jednostek, których założyciele</w:t>
      </w:r>
      <w:r w:rsidR="00090035">
        <w:t>m</w:t>
      </w:r>
      <w:r w:rsidR="00C65EFC">
        <w:t xml:space="preserve"> jest gmina – chodzi o ośrodek zdrowia i bibliotekę. Jeśli chodzi o plan przychodów ośrodka zdrowia – wynosi 840 tysięcy zł  (przychody z Funduszu – za okres sprawozdawczy wynoszą 451.996,51 zł), i 20 tysięcy zł, jako inne przychody, realizacja za I półrocze 7 tysięcy zł, jako zwrot wynagrodzenia </w:t>
      </w:r>
      <w:r w:rsidR="008A172A">
        <w:t xml:space="preserve">(z Powiatowego Urzędu Pracy) </w:t>
      </w:r>
      <w:r w:rsidR="00C65EFC">
        <w:t>z tytułu zatrudnienia pracowników interwencyjnych</w:t>
      </w:r>
      <w:r w:rsidR="00E31AF8">
        <w:t>. Jeżeli chodzi o wydatki – na plan 810.378,00 zł</w:t>
      </w:r>
      <w:r w:rsidR="00701151">
        <w:t xml:space="preserve"> – wydatki wyszczególnione według rodzajów (na wynagrodzenia, świadczenia ZUS i Fundusz pracy, podatki, opłaty, energia). Jednostka samorządu kultury – na plan 65 tysięcy zł przekazaliśmy 30 tysięcy zł, inne przychody, to darowizny.</w:t>
      </w:r>
      <w:r w:rsidR="00F10B9E">
        <w:t xml:space="preserve"> Otrzymujemy też środki z Biblioteki z Warszawy – taka dotacja jest co roku</w:t>
      </w:r>
      <w:r w:rsidR="00AF763A">
        <w:t>; wpisujemy ja w inne dochod</w:t>
      </w:r>
      <w:r w:rsidR="00296664">
        <w:t>y, natomiast wolne środki, to są</w:t>
      </w:r>
      <w:r w:rsidR="00AF763A">
        <w:t xml:space="preserve"> dochody, które zostały na koncie roku </w:t>
      </w:r>
      <w:r w:rsidR="00296664">
        <w:t>2015 po bilansie – 12.244,00 zł, a na cały rok 42.244,00 zł, w tym półroczu już wpłynęło na konto, wydatkowane natomiast jest 36.912,67 zł na wynagrodzenie, na zakup książek 4.300,00 zł – otrzymujemy te środki z Narodowej Biblioteki – będzie to przedstawione w drugim półroczu jako dochody i wydatki.</w:t>
      </w:r>
    </w:p>
    <w:p w:rsidR="00283231" w:rsidRDefault="00296664" w:rsidP="00283231">
      <w:pPr>
        <w:jc w:val="both"/>
        <w:rPr>
          <w:szCs w:val="22"/>
        </w:rPr>
      </w:pPr>
      <w:r>
        <w:t xml:space="preserve">Pan </w:t>
      </w:r>
      <w:r w:rsidR="00314ACB">
        <w:t xml:space="preserve">Bronisław </w:t>
      </w:r>
      <w:r>
        <w:t>Sarniak</w:t>
      </w:r>
      <w:r w:rsidR="00314ACB">
        <w:t xml:space="preserve"> – jeżeli chodzi o informację o przebiegu wykonania budżetu gminy za p</w:t>
      </w:r>
      <w:r w:rsidR="00283231">
        <w:t>ierwsze półrocze br. będziemy gł</w:t>
      </w:r>
      <w:r w:rsidR="00314ACB">
        <w:t>osować za jej przyjęciem, natomiast jeżeli idzie o</w:t>
      </w:r>
      <w:r w:rsidR="00283231">
        <w:t xml:space="preserve"> </w:t>
      </w:r>
      <w:r w:rsidR="00283231">
        <w:rPr>
          <w:szCs w:val="22"/>
        </w:rPr>
        <w:t>informację</w:t>
      </w:r>
      <w:r w:rsidR="00283231" w:rsidRPr="002478D6">
        <w:rPr>
          <w:szCs w:val="22"/>
        </w:rPr>
        <w:t xml:space="preserve"> o przebiegu wykonania planu finansowego jednostek, dla których organem z</w:t>
      </w:r>
      <w:r w:rsidR="00283231">
        <w:rPr>
          <w:szCs w:val="22"/>
        </w:rPr>
        <w:t>ałożycielskim jest gmina Będków – załóżmy, że nie satysfakcjonuje mnie wykonanie planu w odniesieniu do jednej z tych jednostek, więc jak mam się zachować w sytuacji, gdy jestem za budżetem gminnym, a nie za wykonaniem planu jednej z tych jednostek – mam głosować czy nie?</w:t>
      </w:r>
    </w:p>
    <w:p w:rsidR="004855E6" w:rsidRDefault="004855E6" w:rsidP="004855E6">
      <w:pPr>
        <w:jc w:val="both"/>
        <w:rPr>
          <w:szCs w:val="22"/>
        </w:rPr>
      </w:pPr>
      <w:r>
        <w:rPr>
          <w:szCs w:val="22"/>
        </w:rPr>
        <w:t>Pan Wójt Gminy – tych informacji nie możemy rozdzielać, ponieważ budżet jest zintegrowany, więc wszystkie te informacje stanowią całość. O tym stanowią odpowiednie przepisy. Budżety SPZOZ i GBP wchodzą w skład tego budżetu zintegrowanego, więc chyba jedynym rozwiązaniem jest to, że jeżeli jakakolwiek część tego budżetu jest nieakceptowana, to trzeba być po prostu przeciw. Jeżeli chodzi o informację</w:t>
      </w:r>
      <w:r w:rsidRPr="0056126B">
        <w:rPr>
          <w:szCs w:val="22"/>
        </w:rPr>
        <w:t xml:space="preserve"> </w:t>
      </w:r>
      <w:r>
        <w:rPr>
          <w:szCs w:val="22"/>
        </w:rPr>
        <w:t xml:space="preserve">o </w:t>
      </w:r>
      <w:r w:rsidRPr="0056126B">
        <w:rPr>
          <w:szCs w:val="22"/>
        </w:rPr>
        <w:t>przebiegu wykonania budżetu gminy za</w:t>
      </w:r>
      <w:r>
        <w:rPr>
          <w:szCs w:val="22"/>
        </w:rPr>
        <w:t xml:space="preserve"> I półrocze, to są bardzo różne praktyki samorządowe – my mamy sesję w końcu sierpnia</w:t>
      </w:r>
      <w:r w:rsidR="00733AE4">
        <w:rPr>
          <w:szCs w:val="22"/>
        </w:rPr>
        <w:t xml:space="preserve"> i ta informacja jest nawet </w:t>
      </w:r>
      <w:r w:rsidR="00E6682C">
        <w:rPr>
          <w:szCs w:val="22"/>
        </w:rPr>
        <w:t>w drodze glosowania przyjmowana</w:t>
      </w:r>
      <w:r w:rsidR="00733AE4">
        <w:rPr>
          <w:szCs w:val="22"/>
        </w:rPr>
        <w:t xml:space="preserve">, natomiast niektóre samorządy rozsyłają </w:t>
      </w:r>
      <w:r w:rsidR="00A76DD4">
        <w:rPr>
          <w:szCs w:val="22"/>
        </w:rPr>
        <w:t xml:space="preserve">ją </w:t>
      </w:r>
      <w:r w:rsidR="00733AE4">
        <w:rPr>
          <w:szCs w:val="22"/>
        </w:rPr>
        <w:t>do końca sierpnia</w:t>
      </w:r>
      <w:r w:rsidR="00A76DD4">
        <w:rPr>
          <w:szCs w:val="22"/>
        </w:rPr>
        <w:t xml:space="preserve"> w ogóle nie organizując sesji. </w:t>
      </w:r>
      <w:r w:rsidR="0073312D">
        <w:rPr>
          <w:szCs w:val="22"/>
        </w:rPr>
        <w:t>Jest bardzo istotne to, co Pani Skarbnik przedstawiła za pierwsze półrocze, szczególnie ważne są te różnice w dochodach i wydatkach bieżących – są na poziomie 675 tysięcy zł – to, co uda się zbudować w tym wskaźniku z tego roku będzie rzutować na rok 2017, dlatego ta analiza bieżąca jest bardzo potrzebna.</w:t>
      </w:r>
    </w:p>
    <w:p w:rsidR="0073312D" w:rsidRDefault="0073312D" w:rsidP="004855E6">
      <w:pPr>
        <w:jc w:val="both"/>
        <w:rPr>
          <w:szCs w:val="22"/>
        </w:rPr>
      </w:pPr>
      <w:r>
        <w:rPr>
          <w:szCs w:val="22"/>
        </w:rPr>
        <w:t>Przewodniczący obrad pytał członków komisji, czy są jakieś uwagi do przedstawionych informacji?</w:t>
      </w:r>
    </w:p>
    <w:p w:rsidR="0073312D" w:rsidRDefault="00571949" w:rsidP="004855E6">
      <w:pPr>
        <w:jc w:val="both"/>
        <w:rPr>
          <w:szCs w:val="22"/>
        </w:rPr>
      </w:pPr>
      <w:r>
        <w:rPr>
          <w:szCs w:val="22"/>
        </w:rPr>
        <w:t>Pan Krzysztof Jabłoński  - jeżeli są wynagrodzenia osobowe pracowników, to czy ZUS i Fundusz pracy są po stronie pracodawcy?</w:t>
      </w:r>
    </w:p>
    <w:p w:rsidR="00477B84" w:rsidRDefault="00477B84" w:rsidP="004855E6">
      <w:pPr>
        <w:jc w:val="both"/>
        <w:rPr>
          <w:szCs w:val="22"/>
        </w:rPr>
      </w:pPr>
      <w:r>
        <w:rPr>
          <w:szCs w:val="22"/>
        </w:rPr>
        <w:t xml:space="preserve">Pani Skarbnik Gminy – </w:t>
      </w:r>
      <w:r w:rsidR="00346861">
        <w:rPr>
          <w:szCs w:val="22"/>
        </w:rPr>
        <w:t>na kwotę brutto  wynagrodzenia pracownika składa się wynagrodzenie netto, podatek, składki ZUS. Od wynagrodzenia  pracownika pracodawca opłaca również składki ZUS (tj. emerytalne, rentowe, wypadkowe, FP)</w:t>
      </w:r>
      <w:r w:rsidR="00F62A8D">
        <w:rPr>
          <w:szCs w:val="22"/>
        </w:rPr>
        <w:t xml:space="preserve"> w określonej procentowo wysok</w:t>
      </w:r>
      <w:r w:rsidR="00E74757">
        <w:rPr>
          <w:szCs w:val="22"/>
        </w:rPr>
        <w:t>ości</w:t>
      </w:r>
      <w:r>
        <w:rPr>
          <w:szCs w:val="22"/>
        </w:rPr>
        <w:t>.</w:t>
      </w:r>
    </w:p>
    <w:p w:rsidR="00786603" w:rsidRDefault="00786603" w:rsidP="004855E6">
      <w:pPr>
        <w:jc w:val="both"/>
        <w:rPr>
          <w:szCs w:val="22"/>
        </w:rPr>
      </w:pPr>
      <w:r>
        <w:rPr>
          <w:szCs w:val="22"/>
        </w:rPr>
        <w:t>Pan Krzysztof Jabłoński – co w przypadku stołówki szkolnej – kosztami wynagrodzenia, zakupu środków żywności, pozostałych usług?</w:t>
      </w:r>
    </w:p>
    <w:p w:rsidR="00786603" w:rsidRDefault="00786603" w:rsidP="004855E6">
      <w:pPr>
        <w:jc w:val="both"/>
        <w:rPr>
          <w:szCs w:val="22"/>
        </w:rPr>
      </w:pPr>
      <w:r>
        <w:rPr>
          <w:szCs w:val="22"/>
        </w:rPr>
        <w:t>Pan Wójt Gminy – w przypadku prowadzenia stołówki szkolnej możemy tylko mieć dochody z tytułu wkładu do kotła, nie możemy natomiast w kosztach tej stołówki pokazać kosztów osobowych.</w:t>
      </w:r>
    </w:p>
    <w:p w:rsidR="0032588B" w:rsidRDefault="008E589A" w:rsidP="004855E6">
      <w:pPr>
        <w:jc w:val="both"/>
        <w:rPr>
          <w:szCs w:val="22"/>
        </w:rPr>
      </w:pPr>
      <w:r>
        <w:rPr>
          <w:szCs w:val="22"/>
        </w:rPr>
        <w:lastRenderedPageBreak/>
        <w:t>Pan Krzysztof Jabłoński  - pobór wody wynosi 255 tysięcy zł na 353 tysiące zł – z tego można sugerować, że będzie w tej pozycji dużo na plus.</w:t>
      </w:r>
      <w:r w:rsidR="000260FF">
        <w:rPr>
          <w:szCs w:val="22"/>
        </w:rPr>
        <w:t xml:space="preserve"> </w:t>
      </w:r>
    </w:p>
    <w:p w:rsidR="000260FF" w:rsidRDefault="000260FF" w:rsidP="004855E6">
      <w:pPr>
        <w:jc w:val="both"/>
        <w:rPr>
          <w:szCs w:val="22"/>
        </w:rPr>
      </w:pPr>
      <w:r>
        <w:rPr>
          <w:szCs w:val="22"/>
        </w:rPr>
        <w:t>Pan Wójt Gminy – w tym roku będzie z tego względu, że od wiosny prowadzimy akcję ściągania zaległości z minionych lat – jak widać akcja jest w części skuteczna, stąd taki wynik w pierwszym półroczu; jeszcze w sierpniu br. będziemy podejmować dalsze kroki w tym względzie.</w:t>
      </w:r>
    </w:p>
    <w:p w:rsidR="00522F27" w:rsidRDefault="00522F27" w:rsidP="004855E6">
      <w:pPr>
        <w:jc w:val="both"/>
        <w:rPr>
          <w:szCs w:val="22"/>
        </w:rPr>
      </w:pPr>
      <w:r>
        <w:rPr>
          <w:szCs w:val="22"/>
        </w:rPr>
        <w:t>Odp. punktu 3b i c.</w:t>
      </w:r>
    </w:p>
    <w:p w:rsidR="00522F27" w:rsidRDefault="00522F27" w:rsidP="00A45F0E">
      <w:pPr>
        <w:jc w:val="both"/>
        <w:rPr>
          <w:szCs w:val="22"/>
        </w:rPr>
      </w:pPr>
      <w:r>
        <w:rPr>
          <w:szCs w:val="22"/>
        </w:rPr>
        <w:t>Wójt Gminy – odniosę się do dwóch kwestii – na poprzedniej sesji wprowadziliśmy do budżetu dochody z tytułu drogi w Brzustowie, na wykonanie której zawarliśmy umowę i dostaliśmy środki na przebudowę tej drogi</w:t>
      </w:r>
      <w:r w:rsidR="009F7F6D">
        <w:rPr>
          <w:szCs w:val="22"/>
        </w:rPr>
        <w:t>. Dodać należy, że tak jak w przypadku projektu unijnego, powodzeniem zakończyły się dwa kolejne wnioski, jeden wniosek to utworzen</w:t>
      </w:r>
      <w:r w:rsidR="00A45F0E">
        <w:rPr>
          <w:szCs w:val="22"/>
        </w:rPr>
        <w:t xml:space="preserve">ie oddziału przedszkolnego 3 - </w:t>
      </w:r>
      <w:proofErr w:type="spellStart"/>
      <w:r w:rsidR="00A45F0E">
        <w:rPr>
          <w:szCs w:val="22"/>
        </w:rPr>
        <w:t>latków</w:t>
      </w:r>
      <w:proofErr w:type="spellEnd"/>
      <w:r w:rsidR="00A45F0E">
        <w:rPr>
          <w:szCs w:val="22"/>
        </w:rPr>
        <w:t xml:space="preserve"> </w:t>
      </w:r>
      <w:r w:rsidR="009F7F6D">
        <w:rPr>
          <w:szCs w:val="22"/>
        </w:rPr>
        <w:t xml:space="preserve">możemy mówić o pewnym sukcesie, w RPO znaleźliśmy </w:t>
      </w:r>
      <w:r w:rsidR="00F459E2">
        <w:rPr>
          <w:szCs w:val="22"/>
        </w:rPr>
        <w:t xml:space="preserve">się na pierwszym miejscu listy rankingowej, więc </w:t>
      </w:r>
      <w:r w:rsidR="00A45F0E">
        <w:rPr>
          <w:szCs w:val="22"/>
        </w:rPr>
        <w:t xml:space="preserve">mamy </w:t>
      </w:r>
      <w:r w:rsidR="00F459E2">
        <w:rPr>
          <w:szCs w:val="22"/>
        </w:rPr>
        <w:t>423 tysiące zł na lata 2016/2017 na realizację tego przedsięwzięcia</w:t>
      </w:r>
      <w:r w:rsidR="000A055A">
        <w:rPr>
          <w:szCs w:val="22"/>
        </w:rPr>
        <w:t>. Jeżeli zrobimy zapytania ofertowe, to na pewno nie będzie idealnie</w:t>
      </w:r>
      <w:r w:rsidR="000567CD">
        <w:rPr>
          <w:szCs w:val="22"/>
        </w:rPr>
        <w:t>, ale myślę, że ta kwota będzie zbliżona – chcemy wprowadzić to, co już w zawartej umowie jest nam przyznane.</w:t>
      </w:r>
      <w:r w:rsidR="00CA1852">
        <w:rPr>
          <w:szCs w:val="22"/>
        </w:rPr>
        <w:t xml:space="preserve"> Wojewódzki Fundusz O</w:t>
      </w:r>
      <w:r w:rsidR="00932D29">
        <w:rPr>
          <w:szCs w:val="22"/>
        </w:rPr>
        <w:t xml:space="preserve">chrony Środowiska przyznał nam kwotę około </w:t>
      </w:r>
      <w:r w:rsidR="009A5277">
        <w:rPr>
          <w:szCs w:val="22"/>
        </w:rPr>
        <w:t>3</w:t>
      </w:r>
      <w:r w:rsidR="00932D29">
        <w:rPr>
          <w:szCs w:val="22"/>
        </w:rPr>
        <w:t>4 tysięcy zł na wykonanie prac remontowych w pracowni przyrodniczej w szkole podstawowej. Co prawda mamy dopiero pismo przyznające środki, ale już odesłaliśmy dokumenty celem przygotowania umowy z Funduszem, więc uważam, że na tym etapie powinniśmy wprowadzić te środki d</w:t>
      </w:r>
      <w:r w:rsidR="009A5277">
        <w:rPr>
          <w:szCs w:val="22"/>
        </w:rPr>
        <w:t>o budżetu, żebym miał pewność, że jak dokonam jakichś zakupów, to po prostu w oparciu o to, że środki są w budżecie.</w:t>
      </w:r>
    </w:p>
    <w:p w:rsidR="00254E09" w:rsidRDefault="009A5277" w:rsidP="009F7F6D">
      <w:pPr>
        <w:jc w:val="both"/>
        <w:rPr>
          <w:szCs w:val="22"/>
        </w:rPr>
      </w:pPr>
      <w:r>
        <w:rPr>
          <w:szCs w:val="22"/>
        </w:rPr>
        <w:t xml:space="preserve">Skarbnik Gminy – zwiększamy dochód o 8.178 zł, tj. o kwotę, którą otrzymaliśmy na opiekę na zasiłki okresowe, zwiększymy </w:t>
      </w:r>
      <w:r w:rsidR="00862F54">
        <w:rPr>
          <w:szCs w:val="22"/>
        </w:rPr>
        <w:t>także o kwotę 34 tysięcy zł, czyli dotację z Funduszu na „Eko-pracownię” i na projekt unijny, o którym Pan Wójt wspominał – w tym roku wprowadzam 217.979 zł</w:t>
      </w:r>
      <w:r w:rsidR="00A1754A">
        <w:rPr>
          <w:szCs w:val="22"/>
        </w:rPr>
        <w:t xml:space="preserve"> – to jest na zadanie w przedszkolu. Ogólny proje</w:t>
      </w:r>
      <w:r w:rsidR="00CA1852">
        <w:rPr>
          <w:szCs w:val="22"/>
        </w:rPr>
        <w:t xml:space="preserve">kt dotacji, którą otrzymamy tj. </w:t>
      </w:r>
      <w:r w:rsidR="00A1754A">
        <w:rPr>
          <w:szCs w:val="22"/>
        </w:rPr>
        <w:t>423 tysiące zł na 2 lata, nasz wkład na te dwa lata wynosi 74 tysiące zł, czyli razem jest 490 tysięcy zł. Ten projekt będzie realizowany przez rok szkolny od września do końca sierpnia i w rok</w:t>
      </w:r>
      <w:r w:rsidR="00FA01D9">
        <w:rPr>
          <w:szCs w:val="22"/>
        </w:rPr>
        <w:t xml:space="preserve">u 2016 otrzymamy 217 tysięcy zł, a dokładamy 30 tysięcy zł. Zmniejszamy budżet o 40.115 zł w części dotacji oświatowej, zgodnie z pismem Ministerstwa Finansów  i </w:t>
      </w:r>
      <w:r w:rsidR="00CA1852">
        <w:rPr>
          <w:szCs w:val="22"/>
        </w:rPr>
        <w:t>zmniejszamy w zasiłkach stałych</w:t>
      </w:r>
      <w:r w:rsidR="00FA01D9">
        <w:rPr>
          <w:szCs w:val="22"/>
        </w:rPr>
        <w:t>, zgodnie z pismem Urzędu Wojewódzkiego z tytułu opieki 3.202 zł. Ogólnie budżet zwiększamy w dochodach o 260.154 zł, zmniejszamy o 43.317 zł, wydatki zwiększamy o 336.020 zł, a zmniejszamy o 119.183 zł. Te kwoty zwiększające i zmniejszające dochód tak samo zwiększają i zmniejszają wydatki. Budżet pozostaje zwiększony – jeż</w:t>
      </w:r>
      <w:r w:rsidR="008E3C5E">
        <w:rPr>
          <w:szCs w:val="22"/>
        </w:rPr>
        <w:t>eli mieliś</w:t>
      </w:r>
      <w:r w:rsidR="00FA01D9">
        <w:rPr>
          <w:szCs w:val="22"/>
        </w:rPr>
        <w:t>my plus 260 tysięcy zł</w:t>
      </w:r>
      <w:r w:rsidR="008E3C5E">
        <w:rPr>
          <w:szCs w:val="22"/>
        </w:rPr>
        <w:t xml:space="preserve"> i minus 43 tysiące zł, to budżet zwiększamy w granicach 220 tysięcy zł – 11.585.822,45 zł, wydatki 11.921.744,53 zł. Jeżeli chodzi o przedsięwzięcia – w załączniku WPF zaktualizowane są kwoty dochodów i wydatków, natomiast w przedsięwzięciach jest wprowadzony projekt „Edukacja przedszkolna” – Przedszkole oknem na świat – jest to kwota 497 tysięcy zł na lata 2016 i 2017 w rozbiciu na wydatki bieżące i wydatki majątkowe – na zakupy majątkowe – głównie dotyczące komputerów i wyposażenia  jest kwota 19.200 zł </w:t>
      </w:r>
      <w:r w:rsidR="00254E09">
        <w:rPr>
          <w:szCs w:val="22"/>
        </w:rPr>
        <w:t>–</w:t>
      </w:r>
      <w:r w:rsidR="008E3C5E">
        <w:rPr>
          <w:szCs w:val="22"/>
        </w:rPr>
        <w:t xml:space="preserve"> uznane</w:t>
      </w:r>
      <w:r w:rsidR="00254E09">
        <w:rPr>
          <w:szCs w:val="22"/>
        </w:rPr>
        <w:t xml:space="preserve"> jest to, jako wydatki majątkowe, żeby wprowadzić do książek inwentarzowych. Tyle zmieniło się w załączniku przedsięwzięć.</w:t>
      </w:r>
    </w:p>
    <w:p w:rsidR="00254E09" w:rsidRDefault="00254E09" w:rsidP="009F7F6D">
      <w:pPr>
        <w:jc w:val="both"/>
        <w:rPr>
          <w:szCs w:val="22"/>
        </w:rPr>
      </w:pPr>
      <w:r>
        <w:rPr>
          <w:szCs w:val="22"/>
        </w:rPr>
        <w:t>Odp. punktu 3d.</w:t>
      </w:r>
    </w:p>
    <w:p w:rsidR="00254E09" w:rsidRDefault="00254E09" w:rsidP="009F7F6D">
      <w:pPr>
        <w:jc w:val="both"/>
        <w:rPr>
          <w:szCs w:val="22"/>
        </w:rPr>
      </w:pPr>
      <w:r>
        <w:rPr>
          <w:szCs w:val="22"/>
        </w:rPr>
        <w:t>Wójt Gminy – temat tego punktu jest dobrze znany – sołectwo Rosocha dalej podtrzymuje swoje stanowisko wolą Sołtysa czy Rady Sołeckiej, przekazaną przez Pana radnego Bronisława Sarniaka. Z tego stanowiska wynika, że sołec</w:t>
      </w:r>
      <w:r w:rsidR="00CA1852">
        <w:rPr>
          <w:szCs w:val="22"/>
        </w:rPr>
        <w:t xml:space="preserve">two nie życzy sobie zbywania </w:t>
      </w:r>
      <w:r>
        <w:rPr>
          <w:szCs w:val="22"/>
        </w:rPr>
        <w:t xml:space="preserve"> działki gminnej</w:t>
      </w:r>
      <w:r w:rsidR="00CA1852">
        <w:rPr>
          <w:szCs w:val="22"/>
        </w:rPr>
        <w:t>,</w:t>
      </w:r>
      <w:r>
        <w:rPr>
          <w:szCs w:val="22"/>
        </w:rPr>
        <w:t xml:space="preserve"> a zagospodarowania jej na cele parkowania samochodów przy kościele w Rososze. Teren tej działki na zorga</w:t>
      </w:r>
      <w:r w:rsidR="00CA1852">
        <w:rPr>
          <w:szCs w:val="22"/>
        </w:rPr>
        <w:t>nizowanie typowego parkingu nie</w:t>
      </w:r>
      <w:r>
        <w:rPr>
          <w:szCs w:val="22"/>
        </w:rPr>
        <w:t>zupełnie pozwala, natomiast ten prawie</w:t>
      </w:r>
      <w:r w:rsidR="00FC3C91">
        <w:rPr>
          <w:szCs w:val="22"/>
        </w:rPr>
        <w:t xml:space="preserve"> 7 metrowy wjazd, samochody można </w:t>
      </w:r>
      <w:r w:rsidR="00FC3C91">
        <w:rPr>
          <w:szCs w:val="22"/>
        </w:rPr>
        <w:lastRenderedPageBreak/>
        <w:t>pozostawić po prawej stronie i objechać lewym pasem wkoło w zupełności się da moim zdaniem – po utwardzeni</w:t>
      </w:r>
      <w:r w:rsidR="00CA1852">
        <w:rPr>
          <w:szCs w:val="22"/>
        </w:rPr>
        <w:t xml:space="preserve">u można to wykorzystać, żeby </w:t>
      </w:r>
      <w:r w:rsidR="00FC3C91">
        <w:rPr>
          <w:szCs w:val="22"/>
        </w:rPr>
        <w:t>mogło spełniać taką funkcję, o której myślą mieszkańcy sołectwa potrzebne będą dwa zjazdy do tej działki – od strony Wykna wjazd, a przy kościele wyjazd.</w:t>
      </w:r>
      <w:r w:rsidR="00CA1852">
        <w:rPr>
          <w:szCs w:val="22"/>
        </w:rPr>
        <w:t xml:space="preserve"> Zgodnie z wnioskiem Pana</w:t>
      </w:r>
      <w:r w:rsidR="000F654F">
        <w:rPr>
          <w:szCs w:val="22"/>
        </w:rPr>
        <w:t xml:space="preserve"> Dariusza Misztala przygotowałem projekt uchwały pod obrady rady, a także przedstawiłem oczekiwania mieszkańców Rosochy, które przedstawiła Pani Sołtys, a w jej imieniu Pan Radny.</w:t>
      </w:r>
    </w:p>
    <w:p w:rsidR="004A352D" w:rsidRDefault="004A352D" w:rsidP="004A352D">
      <w:r w:rsidRPr="00E23AD8">
        <w:t>Pan Bronisław Sarniak</w:t>
      </w:r>
      <w:r>
        <w:t xml:space="preserve"> – Panie Wójcie, rozumiem, że przygotowaniem parkingu  przy kościele w Rososze zajmie się gmina?</w:t>
      </w:r>
    </w:p>
    <w:p w:rsidR="004A352D" w:rsidRDefault="004A352D" w:rsidP="006D1909">
      <w:pPr>
        <w:jc w:val="both"/>
      </w:pPr>
      <w:r>
        <w:t xml:space="preserve">Pan Wójt Gminy – na ten moment jestem w stanie znaleźć  </w:t>
      </w:r>
      <w:r w:rsidR="00373153">
        <w:t xml:space="preserve">jakieś kruszywo  i utwardzić, a także </w:t>
      </w:r>
      <w:r>
        <w:t>rozmawiać z powiatem i uzgodnić, gdzie ten przepust został zaprojektowany w obrębie  remontu, ze zjazdami akurat nie ma problemu, bo one nie są kosztem kwalifikowanym, więc lokalizacja tego zjazdu  w powiecie</w:t>
      </w:r>
      <w:r w:rsidR="00373153">
        <w:t xml:space="preserve"> nie wydaje mi się,</w:t>
      </w:r>
      <w:r>
        <w:t xml:space="preserve"> by stanowił jakiś problem, jest to więc do ustalenia  - potrzebujemy dwa takie zjazdy. Myślę, że z tym też nie powinno być żadnego problemu. Być może powiat nie będzie chciał zrobić dwóch, ale na  zr</w:t>
      </w:r>
      <w:r w:rsidR="00373153">
        <w:t xml:space="preserve">obienie  drugiego  zjazdu </w:t>
      </w:r>
      <w:r>
        <w:t xml:space="preserve"> pasie drogowym zgodę </w:t>
      </w:r>
      <w:r w:rsidR="00B05FE0">
        <w:t xml:space="preserve">powiatu </w:t>
      </w:r>
      <w:r>
        <w:t>na pewno uzyskamy.</w:t>
      </w:r>
    </w:p>
    <w:p w:rsidR="004A352D" w:rsidRDefault="004A352D" w:rsidP="004A352D">
      <w:r w:rsidRPr="00E23AD8">
        <w:t>Pan Bronisław Sarniak</w:t>
      </w:r>
      <w:r>
        <w:t xml:space="preserve"> -  od strony stawu i kościółka jest tam takie zagłębienie, może by ten gruz z Remiszewic wykorzystać w tym celu.</w:t>
      </w:r>
    </w:p>
    <w:p w:rsidR="004A352D" w:rsidRDefault="004A352D" w:rsidP="004A352D">
      <w:r>
        <w:t>Pan Wójt Gminy – o tym też myślę, żeby teren wyprofilować, a na górę 8-10 cm kamienia mniejszej trakcji.</w:t>
      </w:r>
    </w:p>
    <w:p w:rsidR="004A352D" w:rsidRDefault="004A352D" w:rsidP="004A352D">
      <w:r>
        <w:t>Pan Bronisław Sarniak – a może  trzeba tę ziemię – humus zebrać i wywieść.</w:t>
      </w:r>
    </w:p>
    <w:p w:rsidR="00E95643" w:rsidRDefault="00E95643" w:rsidP="00E95643">
      <w:pPr>
        <w:jc w:val="both"/>
        <w:rPr>
          <w:szCs w:val="22"/>
        </w:rPr>
      </w:pPr>
      <w:r>
        <w:rPr>
          <w:szCs w:val="22"/>
        </w:rPr>
        <w:t>Odp. punktu 3e.</w:t>
      </w:r>
    </w:p>
    <w:p w:rsidR="001359F4" w:rsidRPr="001359F4" w:rsidRDefault="001359F4" w:rsidP="00E95643">
      <w:pPr>
        <w:jc w:val="both"/>
      </w:pPr>
      <w:r>
        <w:t>W sprawie projektów planów pracy Rady Gminy w Będkowie i jej komisji na II półrocze 2016 r. przewodniczący posiedzenia stwierdził, że zostały opracowane z udziałem radnych/członków komisji stałych Rady, i zostaną przedłożone na najbliższej sesji celem uchwalenia.</w:t>
      </w:r>
    </w:p>
    <w:p w:rsidR="00766CAA" w:rsidRDefault="00766CAA" w:rsidP="00766CAA">
      <w:r>
        <w:t>Odp. punktu 3f.</w:t>
      </w:r>
    </w:p>
    <w:p w:rsidR="00766CAA" w:rsidRDefault="00766CAA" w:rsidP="00766CAA">
      <w:pPr>
        <w:jc w:val="both"/>
      </w:pPr>
      <w:r>
        <w:t xml:space="preserve">Wójt Gminy – informowałem już na temat potrzeby wprowadzenia do porządku obrad projektu uchwały </w:t>
      </w:r>
      <w:r w:rsidRPr="001A487C">
        <w:t>w sprawie zmiany uchwały w sprawie uchwalenia regulaminu utrzymania czystości i porządku na terenie Gminy Będków</w:t>
      </w:r>
      <w:r>
        <w:t xml:space="preserve">, </w:t>
      </w:r>
      <w:r w:rsidRPr="001A487C">
        <w:t xml:space="preserve">a jeżeli ktoś z członków komisji </w:t>
      </w:r>
      <w:r w:rsidR="002917DE">
        <w:t xml:space="preserve">chciałby </w:t>
      </w:r>
      <w:r w:rsidRPr="001A487C">
        <w:t xml:space="preserve">szczegółowo analizować, to może sięgnąć  po uchwałę z dnia 11 lipca 2016 r. w sprawie uchwalenia regulaminu utrzymania czystości i porządku na terenie Gminy Będków </w:t>
      </w:r>
      <w:r>
        <w:t xml:space="preserve">i wraz z tym projektem dotyczącym zmian będzie miał pełną orientację. Podstawowe kwestie, o których mówiłem – ustawa o utrzymaniu czystości mówi, że Rada określa minimalną pojemność zbiorników na odpady komunalne – przygotowany projekt uchwały to uwzględnia. Mówiłem też o tym, że ten dobry stan zbiornika bezodpływowego w tamtej uchwale był mało precyzyjnie  określony – teraz jest to dwoma punktami doprecyzowane; pojemnik ma być pod względem wielkości dostosowany do ilości wytwarzanych ścieków. W nowym projekcie mówi się kto ma obowiązek deratyzacji i w jakich </w:t>
      </w:r>
      <w:r w:rsidR="009B764C">
        <w:t xml:space="preserve">terminach prowadzić </w:t>
      </w:r>
      <w:r>
        <w:t xml:space="preserve"> itd. Punkt ten jest doprecyzowany w oparciu o oczekiwania wydziału prawnego. Proponuje się skreślenie w § 8 ust.7 punktu 3, który mówił o możliwości mycia samochodów myjkami poza garażami – zapis ten nie zyskał prawnej akceptacji, więc jest wyeliminowany z regulaminu.</w:t>
      </w:r>
    </w:p>
    <w:p w:rsidR="00766CAA" w:rsidRPr="001A487C" w:rsidRDefault="00766CAA" w:rsidP="00766CAA">
      <w:pPr>
        <w:jc w:val="both"/>
      </w:pPr>
      <w:r>
        <w:t>Zapytania:</w:t>
      </w:r>
      <w:r w:rsidR="009B764C">
        <w:t xml:space="preserve"> Pan Mieczysław Gazda – jakie</w:t>
      </w:r>
      <w:r>
        <w:t xml:space="preserve"> firmy mają uprawnienia do wywozu nieczystości płynnych?</w:t>
      </w:r>
    </w:p>
    <w:p w:rsidR="00E95643" w:rsidRPr="00BB63C9" w:rsidRDefault="00766CAA" w:rsidP="00BB63C9">
      <w:r>
        <w:lastRenderedPageBreak/>
        <w:t>Pan Wójt Gminy - w</w:t>
      </w:r>
      <w:r w:rsidRPr="00E50634">
        <w:t>ykaz firm uprawnionych do prowadzenia tego typu działalno</w:t>
      </w:r>
      <w:r>
        <w:t>ści znajduje się w  Urzędzie Gminy Będków, pokój nr 16.</w:t>
      </w:r>
    </w:p>
    <w:p w:rsidR="00845C4C" w:rsidRDefault="00845C4C" w:rsidP="00845C4C">
      <w:r>
        <w:t>Odp. punktu 4.</w:t>
      </w:r>
    </w:p>
    <w:p w:rsidR="00845C4C" w:rsidRDefault="00845C4C" w:rsidP="00845C4C">
      <w:pPr>
        <w:jc w:val="both"/>
      </w:pPr>
      <w:r>
        <w:t xml:space="preserve">Pan Przewodniczący Rady Gminy – na jednym ze wspólnych posiedzeń komisji podjęliśmy zobowiązanie, że odniesiemy się do sprawy związanej z wnioskiem Pana Andrzeja Nitka zgłoszonym na posiedzeniu komisji oświaty dotyczącym pamiątek, które są w posiadaniu kombatanta II wojny światowej, </w:t>
      </w:r>
      <w:r w:rsidR="00570EEF">
        <w:t xml:space="preserve">uczestnika </w:t>
      </w:r>
      <w:r>
        <w:t>powstania warszawskiego Pana Jana Kubiaka, Pan Wójt kontaktował się w tej sprawie z Panem</w:t>
      </w:r>
      <w:r w:rsidRPr="00DD2D3A">
        <w:t xml:space="preserve"> </w:t>
      </w:r>
      <w:r>
        <w:t xml:space="preserve">Andrzejem </w:t>
      </w:r>
      <w:proofErr w:type="spellStart"/>
      <w:r>
        <w:t>Nitkiem</w:t>
      </w:r>
      <w:proofErr w:type="spellEnd"/>
      <w:r>
        <w:t>, a ja zaś kontaktowałem się  z bratankiem Pana Jana Kubiaka i Panem Janem Kubiakiem. Informacja jest taka – Pan Jan  Kubiak stwierdził, że pamiątek już nie ma, kiedyś miał, to jeszcze było za poprzedniego proboszcza parafii, więc dosyć dawno. Gdyby coś od</w:t>
      </w:r>
      <w:r w:rsidR="00570EEF">
        <w:t>na</w:t>
      </w:r>
      <w:r>
        <w:t>lazł, to poinformuje.</w:t>
      </w:r>
    </w:p>
    <w:p w:rsidR="00845C4C" w:rsidRDefault="00845C4C" w:rsidP="00845C4C">
      <w:pPr>
        <w:jc w:val="both"/>
      </w:pPr>
      <w:r>
        <w:t>Pan Wójt Gminy – na interpelacje radnych i wnioski sołtysów odpowiem na sesji – będziemy starać się realizować je na miarę możliwości. Dla mnie, w tej bieżącej działalności, bardzo istotne jest na jakim etapie jesteśmy z wnioskami drogowymi. Mówiłem o tym, że w zapowiedziach było, że w sierpniu br. podpiszemy umowy. Będzie jednak inaczej – do końca sierpnia nastąpi zatwierdzenie listy.</w:t>
      </w:r>
    </w:p>
    <w:p w:rsidR="00845C4C" w:rsidRDefault="00845C4C" w:rsidP="00845C4C">
      <w:pPr>
        <w:jc w:val="both"/>
      </w:pPr>
      <w:r>
        <w:t>Pan Krzysztof Jabłoński – pytał o barierkę przy ulicy Ujazdowskiej w Będkowie, gdzie miały miejsce dwa zdarzenia drogowe.</w:t>
      </w:r>
    </w:p>
    <w:p w:rsidR="00845C4C" w:rsidRDefault="00845C4C" w:rsidP="00845C4C">
      <w:pPr>
        <w:jc w:val="both"/>
      </w:pPr>
      <w:r>
        <w:t>Pan Wójt Gminy – czekam na powiat, żeby własnymi siłami zabezpieczył barierkę według norm budowlanych, a my ułożymy kostkę</w:t>
      </w:r>
      <w:r w:rsidRPr="00A20271">
        <w:t xml:space="preserve"> </w:t>
      </w:r>
      <w:r w:rsidR="007C79F0">
        <w:t>i wyrównamy teren</w:t>
      </w:r>
      <w:r>
        <w:t>, gdzie jest ławka.</w:t>
      </w:r>
    </w:p>
    <w:p w:rsidR="00845C4C" w:rsidRDefault="00845C4C" w:rsidP="00845C4C">
      <w:pPr>
        <w:jc w:val="both"/>
      </w:pPr>
      <w:r>
        <w:t>Pan Bronisław Sarniak – chciałem Wysoką Radę poinformować, że do Pana Wójta złożyłem poprawkę do swojego wniosku z poprzedniej sesji odnośnie zakazu parkowania na ulicy Ujazdowskiej. Ustaliliśmy, że ten zakaz będzie dotyczył tylko samego łuku – nie zbadałem sprawy, gdy otrzymałem wniosek od mieszkańców – przepraszam.</w:t>
      </w:r>
    </w:p>
    <w:p w:rsidR="00845C4C" w:rsidRDefault="00845C4C" w:rsidP="00845C4C">
      <w:pPr>
        <w:jc w:val="both"/>
      </w:pPr>
      <w:r>
        <w:t>Pan Wójt Gminy – mogę tylko potwierdzić, że odebrałem taki telefon odnośnie korekty do tego wniosku, natomiast nie wiem, jak to dalej procedować, bo też był wniosek przeciwny, a przepisy ruchu drogowego mówią, że na łuku nie powinno się parkować, więc powinno być dodatkowe oznakowanie.</w:t>
      </w:r>
    </w:p>
    <w:p w:rsidR="00845C4C" w:rsidRDefault="00845C4C" w:rsidP="00845C4C">
      <w:pPr>
        <w:jc w:val="both"/>
      </w:pPr>
      <w:r>
        <w:t xml:space="preserve">Pan Bronisław Sarniak – pytałem Pana Wójta na poprzedniej sesji, co znaczy </w:t>
      </w:r>
      <w:proofErr w:type="spellStart"/>
      <w:r>
        <w:t>Salus</w:t>
      </w:r>
      <w:proofErr w:type="spellEnd"/>
      <w:r>
        <w:t xml:space="preserve">. Pozwoliłem sobie sprawdzić – oznacza to zdrowie, dobro – te dwa słowa przekonują mnie, że chyba będę pacjentem Pana </w:t>
      </w:r>
      <w:proofErr w:type="spellStart"/>
      <w:r>
        <w:t>Giermaziaka</w:t>
      </w:r>
      <w:proofErr w:type="spellEnd"/>
      <w:r>
        <w:t>, skoro dobro, ocalenie, to czego szukać innego.</w:t>
      </w:r>
    </w:p>
    <w:p w:rsidR="00845C4C" w:rsidRDefault="00845C4C" w:rsidP="00845C4C">
      <w:pPr>
        <w:jc w:val="both"/>
      </w:pPr>
      <w:r>
        <w:t>Pan Wójt Gminy – każdy jakby ocenia istniejącą sytuację w oparciu o w</w:t>
      </w:r>
      <w:r w:rsidR="004C6BA5">
        <w:t>łasne odczucia, natomiast ja bym</w:t>
      </w:r>
      <w:r>
        <w:t xml:space="preserve"> chciał, żeby po prostu pacjenci to oceniali, jakie świadczenia tam uzyskują, są z tego zadowoleni czy też nie, a tymczasem dyskutujemy, czy powinniśmy te 20 tysięcy zł przeznaczyć czy nie, ale przecież  tutaj część środków publicznych </w:t>
      </w:r>
      <w:r w:rsidR="004C6BA5">
        <w:t>jest rzeczywiście.</w:t>
      </w:r>
      <w:r>
        <w:t xml:space="preserve"> Formalnych skarg ze strony pacjentów nie mam, być może one gdzie indziej trafiają,  ale do mnie prze te wszystkie lata – nie. Według mnie sytuacja jest dosyć komfortowa, jak rzadko gdzie, dla pacjentów. Osoby  niezadowolone mogą składać deklaracje gdzie indziej. Tutaj poziom świadczeń medycznych, jak na małą gminę, biorąc pod uwagę dwa ośrodki zdrowia, funkcjonujące na terenie gminy, jest pewnym ewenementem co do dostępności świadczeń medycznych, stomatologicznych, bo przecież dwa podmioty i jeszcze jakaś placówka w obrębie szkoły.</w:t>
      </w:r>
    </w:p>
    <w:p w:rsidR="00845C4C" w:rsidRDefault="00845C4C" w:rsidP="00845C4C">
      <w:pPr>
        <w:jc w:val="both"/>
      </w:pPr>
      <w:r>
        <w:lastRenderedPageBreak/>
        <w:t xml:space="preserve">Pan Bronisław Sarniak – Panie Wójcie, problemem jest brak pediatry – z tego, co mi wiadomo, to Pan </w:t>
      </w:r>
      <w:proofErr w:type="spellStart"/>
      <w:r>
        <w:t>Giermaziak</w:t>
      </w:r>
      <w:proofErr w:type="spellEnd"/>
      <w:r>
        <w:t xml:space="preserve"> stwierdził, że nie jest zainteresowany tą dziedziną, bo jest dla niego nieopłacalna. </w:t>
      </w:r>
    </w:p>
    <w:p w:rsidR="00845C4C" w:rsidRDefault="00845C4C" w:rsidP="00845C4C">
      <w:pPr>
        <w:jc w:val="both"/>
      </w:pPr>
      <w:r>
        <w:t>Pan Wójt Gminy – nie wiem, ja takiej informacji nie mam, dyskutowaliśmy na poprzedniej sesji czy komisji, posiedzeniu rady społecznej, że pediatra jest niezbędny, i otrzymałem jednoznaczną od</w:t>
      </w:r>
      <w:r w:rsidR="009C5F0E">
        <w:t>powiedź – jeżeli przy obecnie ob</w:t>
      </w:r>
      <w:r>
        <w:t>owiązujących stawkach możliwych w SPZOZ i deklaracj</w:t>
      </w:r>
      <w:r w:rsidR="009C5F0E">
        <w:t>i gotowości kandydata do pracy -</w:t>
      </w:r>
      <w:r>
        <w:t xml:space="preserve"> przyjmowania także osób dorosłych </w:t>
      </w:r>
      <w:r w:rsidR="009C5F0E">
        <w:t xml:space="preserve">- </w:t>
      </w:r>
      <w:r>
        <w:t>Pan Dyrektor jest gotowy od zaraz zatrudnić lekarza pediatrę – takie było oficjalne stanowisko na posiedzeniu rady społecznej. Był pediatra i były problemy jakby z egzekwowaniem czasu pracy, czyli tych 3 godzin zgodnie z umową. Ponadto my przy tym poziomie liczby pacjentów w placówce nie bardzo możemy sobie pozwolić na to, żeby pediatra nie mógł udzielić ogólnej porady w zakresie interny czy przepisać pacjentowi jakichś podstawowych leków, bo tego placówka oczekuje, i jeżeli jest to tylko taka bariera, to poszukiwanie lekarza trzeba prowadzić dalej.</w:t>
      </w:r>
    </w:p>
    <w:p w:rsidR="00845C4C" w:rsidRDefault="00845C4C" w:rsidP="00845C4C">
      <w:pPr>
        <w:jc w:val="both"/>
      </w:pPr>
      <w:r>
        <w:t>Pan Bronisław Sarniak – znaczy to,  że wskazany byłby lekarz pediatra i internista.</w:t>
      </w:r>
    </w:p>
    <w:p w:rsidR="00845C4C" w:rsidRDefault="00845C4C" w:rsidP="00845C4C">
      <w:pPr>
        <w:jc w:val="both"/>
      </w:pPr>
      <w:r>
        <w:t xml:space="preserve">Pan Mieczysław Gazda – w sprawie dróg – w ramach przypomnienia, że w Teodorowie też są dwa odcinki drogowe </w:t>
      </w:r>
      <w:r w:rsidR="009C5F0E">
        <w:t xml:space="preserve">po 500 m do wyasfaltowania i że </w:t>
      </w:r>
      <w:r>
        <w:t xml:space="preserve">trzeba będzie </w:t>
      </w:r>
      <w:r w:rsidR="009C5F0E">
        <w:t xml:space="preserve">je </w:t>
      </w:r>
      <w:r>
        <w:t>kiedyś wykonać.</w:t>
      </w:r>
    </w:p>
    <w:p w:rsidR="00845C4C" w:rsidRDefault="00845C4C" w:rsidP="00845C4C">
      <w:pPr>
        <w:jc w:val="both"/>
      </w:pPr>
      <w:r>
        <w:t>Pan Wójt Gminy – takie drogi mamy jeszcze na terenie gminy – 3 końcówki w Drzazgowej Woli. Jeżeli by weszły te 3 odcinki, które czekają z 13 punktami i ta droga w Magdalence, która jest w WPF przez Państwa przyjętej, ten łącznik od końca Magdalenki do drogi Ceniawy-Rudnik połączyć – to chcemy zrobić. Ogólnie 6 dróg plus po jednej z udziałem środków Funduszu Ochrony Gruntów Rolnych – to wyczerpuje nam możliwości drogowe do 2019 r.</w:t>
      </w:r>
    </w:p>
    <w:p w:rsidR="00845C4C" w:rsidRDefault="00845C4C" w:rsidP="00845C4C">
      <w:pPr>
        <w:jc w:val="both"/>
      </w:pPr>
      <w:r>
        <w:t>Pan Henryk Żuława – Panie Wójcie, a może jeszcze Rosochę ze Sługocicami połączyć, chciałbym także prosić o rozmowę z powiatem w sprawie wykoszenia rowów koło Reymonta w Prażkach.</w:t>
      </w:r>
    </w:p>
    <w:p w:rsidR="00845C4C" w:rsidRDefault="00845C4C" w:rsidP="00845C4C">
      <w:pPr>
        <w:jc w:val="both"/>
      </w:pPr>
      <w:r>
        <w:t>Pani Małgorzata Karpińska – chcę podziękować Panu Wójtowi za oznaczenia posesji miejscowości Remiszewice, nie wiem tylko, czy o</w:t>
      </w:r>
      <w:r w:rsidR="00207A1B">
        <w:t>d strony Kalinowa nie powinno</w:t>
      </w:r>
      <w:r>
        <w:t xml:space="preserve"> być </w:t>
      </w:r>
      <w:r w:rsidR="001572B1">
        <w:t xml:space="preserve">to </w:t>
      </w:r>
      <w:r>
        <w:t>zrobione?</w:t>
      </w:r>
    </w:p>
    <w:p w:rsidR="00B22BF0" w:rsidRDefault="00845C4C" w:rsidP="00845C4C">
      <w:pPr>
        <w:jc w:val="both"/>
      </w:pPr>
      <w:r>
        <w:t>Pan Wójt Gminy – zdecydowaną część gminy udało się już oznaczyć – Kolonię Będków, Sługocice, Brzustów, Drzazgową Wolę. Tego typu tablice ustawimy jeszcze w Rzeczkowie, Ewcinie, Wyknie, Magdalence.</w:t>
      </w:r>
    </w:p>
    <w:p w:rsidR="002478D6" w:rsidRPr="00D77D59" w:rsidRDefault="002478D6" w:rsidP="002478D6">
      <w:pPr>
        <w:jc w:val="both"/>
        <w:rPr>
          <w:szCs w:val="22"/>
        </w:rPr>
      </w:pPr>
      <w:r w:rsidRPr="00D77D59">
        <w:rPr>
          <w:szCs w:val="22"/>
        </w:rPr>
        <w:t>Na tym protokół zakończono.</w:t>
      </w:r>
    </w:p>
    <w:p w:rsidR="002478D6" w:rsidRPr="00D77D59" w:rsidRDefault="002478D6" w:rsidP="002478D6">
      <w:pPr>
        <w:jc w:val="both"/>
        <w:rPr>
          <w:szCs w:val="22"/>
        </w:rPr>
      </w:pPr>
      <w:r w:rsidRPr="00D77D59">
        <w:rPr>
          <w:szCs w:val="22"/>
        </w:rPr>
        <w:t>Protokołowała:                                                                      Przewodniczący posiedzenia</w:t>
      </w:r>
    </w:p>
    <w:p w:rsidR="002478D6" w:rsidRPr="00D77D59" w:rsidRDefault="002478D6" w:rsidP="002478D6">
      <w:pPr>
        <w:jc w:val="both"/>
        <w:rPr>
          <w:szCs w:val="22"/>
        </w:rPr>
      </w:pPr>
      <w:r w:rsidRPr="00D77D59">
        <w:rPr>
          <w:szCs w:val="22"/>
        </w:rPr>
        <w:t xml:space="preserve">Józefa Kubala, inspektor                                                                     Andrzej </w:t>
      </w:r>
      <w:proofErr w:type="spellStart"/>
      <w:r w:rsidRPr="00D77D59">
        <w:rPr>
          <w:szCs w:val="22"/>
        </w:rPr>
        <w:t>Badek</w:t>
      </w:r>
      <w:proofErr w:type="spellEnd"/>
    </w:p>
    <w:p w:rsidR="002478D6" w:rsidRDefault="002478D6"/>
    <w:sectPr w:rsidR="002478D6" w:rsidSect="00B22BF0">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A0332" w:rsidRDefault="006A0332" w:rsidP="006A0332">
      <w:pPr>
        <w:spacing w:after="0" w:line="240" w:lineRule="auto"/>
      </w:pPr>
      <w:r>
        <w:separator/>
      </w:r>
    </w:p>
  </w:endnote>
  <w:endnote w:type="continuationSeparator" w:id="0">
    <w:p w:rsidR="006A0332" w:rsidRDefault="006A0332" w:rsidP="006A033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791024"/>
      <w:docPartObj>
        <w:docPartGallery w:val="Page Numbers (Bottom of Page)"/>
        <w:docPartUnique/>
      </w:docPartObj>
    </w:sdtPr>
    <w:sdtContent>
      <w:p w:rsidR="006A0332" w:rsidRDefault="0055063D">
        <w:pPr>
          <w:pStyle w:val="Stopka"/>
          <w:jc w:val="center"/>
        </w:pPr>
        <w:fldSimple w:instr=" PAGE   \* MERGEFORMAT ">
          <w:r w:rsidR="001572B1">
            <w:rPr>
              <w:noProof/>
            </w:rPr>
            <w:t>8</w:t>
          </w:r>
        </w:fldSimple>
      </w:p>
    </w:sdtContent>
  </w:sdt>
  <w:p w:rsidR="006A0332" w:rsidRDefault="006A0332">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A0332" w:rsidRDefault="006A0332" w:rsidP="006A0332">
      <w:pPr>
        <w:spacing w:after="0" w:line="240" w:lineRule="auto"/>
      </w:pPr>
      <w:r>
        <w:separator/>
      </w:r>
    </w:p>
  </w:footnote>
  <w:footnote w:type="continuationSeparator" w:id="0">
    <w:p w:rsidR="006A0332" w:rsidRDefault="006A0332" w:rsidP="006A033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85360B3"/>
    <w:multiLevelType w:val="hybridMultilevel"/>
    <w:tmpl w:val="86DE59E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2478D6"/>
    <w:rsid w:val="000137A4"/>
    <w:rsid w:val="000260FF"/>
    <w:rsid w:val="00027FA2"/>
    <w:rsid w:val="00031DD9"/>
    <w:rsid w:val="00035CE4"/>
    <w:rsid w:val="000508BB"/>
    <w:rsid w:val="000567CD"/>
    <w:rsid w:val="0006048F"/>
    <w:rsid w:val="00090035"/>
    <w:rsid w:val="000A055A"/>
    <w:rsid w:val="000A086A"/>
    <w:rsid w:val="000F654F"/>
    <w:rsid w:val="0012669A"/>
    <w:rsid w:val="001359F4"/>
    <w:rsid w:val="001572B1"/>
    <w:rsid w:val="00191B71"/>
    <w:rsid w:val="001943D0"/>
    <w:rsid w:val="001B1E52"/>
    <w:rsid w:val="001B49DA"/>
    <w:rsid w:val="001D2C9B"/>
    <w:rsid w:val="001F2899"/>
    <w:rsid w:val="00202411"/>
    <w:rsid w:val="00207A1B"/>
    <w:rsid w:val="002478D6"/>
    <w:rsid w:val="00254E09"/>
    <w:rsid w:val="00280B72"/>
    <w:rsid w:val="00283231"/>
    <w:rsid w:val="00285DAA"/>
    <w:rsid w:val="002917D1"/>
    <w:rsid w:val="002917DE"/>
    <w:rsid w:val="00296664"/>
    <w:rsid w:val="002E0391"/>
    <w:rsid w:val="002F3CC7"/>
    <w:rsid w:val="00314ACB"/>
    <w:rsid w:val="0032588B"/>
    <w:rsid w:val="00346861"/>
    <w:rsid w:val="00373153"/>
    <w:rsid w:val="00477B84"/>
    <w:rsid w:val="004855E6"/>
    <w:rsid w:val="004A352D"/>
    <w:rsid w:val="004C6BA5"/>
    <w:rsid w:val="00522F27"/>
    <w:rsid w:val="0055063D"/>
    <w:rsid w:val="005665E2"/>
    <w:rsid w:val="00570EEF"/>
    <w:rsid w:val="00571949"/>
    <w:rsid w:val="00577009"/>
    <w:rsid w:val="005C35E5"/>
    <w:rsid w:val="005C6AA7"/>
    <w:rsid w:val="00634B06"/>
    <w:rsid w:val="00647B4C"/>
    <w:rsid w:val="006769EA"/>
    <w:rsid w:val="00690424"/>
    <w:rsid w:val="006A0332"/>
    <w:rsid w:val="006D1909"/>
    <w:rsid w:val="006F0A60"/>
    <w:rsid w:val="006F75B7"/>
    <w:rsid w:val="00701151"/>
    <w:rsid w:val="0073312D"/>
    <w:rsid w:val="00733AE4"/>
    <w:rsid w:val="00737142"/>
    <w:rsid w:val="00746779"/>
    <w:rsid w:val="00766CAA"/>
    <w:rsid w:val="00786603"/>
    <w:rsid w:val="007A4F33"/>
    <w:rsid w:val="007C79F0"/>
    <w:rsid w:val="00804580"/>
    <w:rsid w:val="00845C4C"/>
    <w:rsid w:val="00862F54"/>
    <w:rsid w:val="00871A1C"/>
    <w:rsid w:val="00876B52"/>
    <w:rsid w:val="008A172A"/>
    <w:rsid w:val="008C1E14"/>
    <w:rsid w:val="008D7F10"/>
    <w:rsid w:val="008E3C5E"/>
    <w:rsid w:val="008E589A"/>
    <w:rsid w:val="00932D29"/>
    <w:rsid w:val="00945D06"/>
    <w:rsid w:val="00960DDD"/>
    <w:rsid w:val="009A5277"/>
    <w:rsid w:val="009A7139"/>
    <w:rsid w:val="009B764C"/>
    <w:rsid w:val="009C5F0E"/>
    <w:rsid w:val="009F7914"/>
    <w:rsid w:val="009F7F6D"/>
    <w:rsid w:val="00A056FC"/>
    <w:rsid w:val="00A05CD9"/>
    <w:rsid w:val="00A1754A"/>
    <w:rsid w:val="00A22493"/>
    <w:rsid w:val="00A2447D"/>
    <w:rsid w:val="00A36F8D"/>
    <w:rsid w:val="00A45F0E"/>
    <w:rsid w:val="00A56DE1"/>
    <w:rsid w:val="00A76DD4"/>
    <w:rsid w:val="00A80DD1"/>
    <w:rsid w:val="00AE30CE"/>
    <w:rsid w:val="00AF763A"/>
    <w:rsid w:val="00B05FE0"/>
    <w:rsid w:val="00B22BF0"/>
    <w:rsid w:val="00B455F3"/>
    <w:rsid w:val="00B9297C"/>
    <w:rsid w:val="00BB63C9"/>
    <w:rsid w:val="00BE18B1"/>
    <w:rsid w:val="00C31D7D"/>
    <w:rsid w:val="00C35AFF"/>
    <w:rsid w:val="00C533D5"/>
    <w:rsid w:val="00C56B13"/>
    <w:rsid w:val="00C65EFC"/>
    <w:rsid w:val="00CA1852"/>
    <w:rsid w:val="00CD2CC4"/>
    <w:rsid w:val="00CD4C2D"/>
    <w:rsid w:val="00D4327D"/>
    <w:rsid w:val="00D75519"/>
    <w:rsid w:val="00D9323E"/>
    <w:rsid w:val="00DA3EE2"/>
    <w:rsid w:val="00E03702"/>
    <w:rsid w:val="00E31AF8"/>
    <w:rsid w:val="00E6682C"/>
    <w:rsid w:val="00E74757"/>
    <w:rsid w:val="00E95643"/>
    <w:rsid w:val="00EF2912"/>
    <w:rsid w:val="00EF5BF0"/>
    <w:rsid w:val="00EF78BA"/>
    <w:rsid w:val="00F02D57"/>
    <w:rsid w:val="00F10B9E"/>
    <w:rsid w:val="00F273D8"/>
    <w:rsid w:val="00F459E2"/>
    <w:rsid w:val="00F62A8D"/>
    <w:rsid w:val="00F62C6D"/>
    <w:rsid w:val="00F95518"/>
    <w:rsid w:val="00FA01D9"/>
    <w:rsid w:val="00FB65B2"/>
    <w:rsid w:val="00FC3C91"/>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478D6"/>
    <w:rPr>
      <w:rFonts w:ascii="Times New Roman" w:eastAsia="Times New Roman" w:hAnsi="Times New Roman" w:cs="Times New Roman"/>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2478D6"/>
    <w:pPr>
      <w:suppressAutoHyphens/>
      <w:autoSpaceDN w:val="0"/>
      <w:spacing w:after="0" w:line="240" w:lineRule="auto"/>
    </w:pPr>
    <w:rPr>
      <w:rFonts w:ascii="Times New Roman" w:eastAsia="Times New Roman" w:hAnsi="Times New Roman" w:cs="Times New Roman"/>
      <w:kern w:val="3"/>
      <w:sz w:val="24"/>
      <w:szCs w:val="24"/>
      <w:lang w:eastAsia="pl-PL" w:bidi="hi-IN"/>
    </w:rPr>
  </w:style>
  <w:style w:type="paragraph" w:styleId="Akapitzlist">
    <w:name w:val="List Paragraph"/>
    <w:basedOn w:val="Normalny"/>
    <w:uiPriority w:val="34"/>
    <w:qFormat/>
    <w:rsid w:val="002478D6"/>
    <w:pPr>
      <w:suppressAutoHyphens/>
      <w:ind w:left="720"/>
      <w:contextualSpacing/>
    </w:pPr>
    <w:rPr>
      <w:rFonts w:ascii="Calibri" w:eastAsia="Calibri" w:hAnsi="Calibri" w:cs="Calibri"/>
      <w:szCs w:val="22"/>
      <w:lang w:eastAsia="ar-SA"/>
    </w:rPr>
  </w:style>
  <w:style w:type="paragraph" w:styleId="Nagwek">
    <w:name w:val="header"/>
    <w:basedOn w:val="Normalny"/>
    <w:link w:val="NagwekZnak"/>
    <w:uiPriority w:val="99"/>
    <w:semiHidden/>
    <w:unhideWhenUsed/>
    <w:rsid w:val="006A0332"/>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6A0332"/>
    <w:rPr>
      <w:rFonts w:ascii="Times New Roman" w:eastAsia="Times New Roman" w:hAnsi="Times New Roman" w:cs="Times New Roman"/>
      <w:szCs w:val="24"/>
      <w:lang w:eastAsia="pl-PL"/>
    </w:rPr>
  </w:style>
  <w:style w:type="paragraph" w:styleId="Stopka">
    <w:name w:val="footer"/>
    <w:basedOn w:val="Normalny"/>
    <w:link w:val="StopkaZnak"/>
    <w:uiPriority w:val="99"/>
    <w:unhideWhenUsed/>
    <w:rsid w:val="006A033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A0332"/>
    <w:rPr>
      <w:rFonts w:ascii="Times New Roman" w:eastAsia="Times New Roman" w:hAnsi="Times New Roman" w:cs="Times New Roman"/>
      <w:szCs w:val="24"/>
      <w:lang w:eastAsia="pl-P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650</TotalTime>
  <Pages>8</Pages>
  <Words>3863</Words>
  <Characters>23179</Characters>
  <Application>Microsoft Office Word</Application>
  <DocSecurity>0</DocSecurity>
  <Lines>193</Lines>
  <Paragraphs>53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26989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jkubala</dc:creator>
  <cp:lastModifiedBy>Józefa Kubala</cp:lastModifiedBy>
  <cp:revision>104</cp:revision>
  <dcterms:created xsi:type="dcterms:W3CDTF">2016-08-16T07:52:00Z</dcterms:created>
  <dcterms:modified xsi:type="dcterms:W3CDTF">2016-09-18T16:53:00Z</dcterms:modified>
</cp:coreProperties>
</file>