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FE21F7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proofErr w:type="spellStart"/>
      <w:r>
        <w:rPr>
          <w:rFonts w:ascii="Arial" w:hAnsi="Arial" w:cs="Arial"/>
          <w:sz w:val="20"/>
          <w:szCs w:val="20"/>
          <w:lang w:val="pl-PL"/>
        </w:rPr>
        <w:t>z</w:t>
      </w:r>
      <w:r w:rsidR="00EE1984" w:rsidRPr="00972E88">
        <w:rPr>
          <w:rFonts w:ascii="Arial" w:hAnsi="Arial" w:cs="Arial"/>
          <w:sz w:val="20"/>
          <w:szCs w:val="20"/>
          <w:lang w:val="pl-PL"/>
        </w:rPr>
        <w:t>Załącznik</w:t>
      </w:r>
      <w:proofErr w:type="spellEnd"/>
      <w:r w:rsidR="00EE1984" w:rsidRPr="00972E88">
        <w:rPr>
          <w:rFonts w:ascii="Arial" w:hAnsi="Arial" w:cs="Arial"/>
          <w:sz w:val="20"/>
          <w:szCs w:val="20"/>
          <w:lang w:val="pl-PL"/>
        </w:rPr>
        <w:t xml:space="preserve"> nr </w:t>
      </w:r>
      <w:r w:rsidR="009B4D3D">
        <w:rPr>
          <w:rFonts w:ascii="Arial" w:hAnsi="Arial" w:cs="Arial"/>
          <w:sz w:val="20"/>
          <w:szCs w:val="20"/>
          <w:lang w:val="pl-PL"/>
        </w:rPr>
        <w:t>3</w:t>
      </w:r>
      <w:r w:rsidR="00EE1984" w:rsidRPr="00972E88">
        <w:rPr>
          <w:rFonts w:ascii="Arial" w:hAnsi="Arial" w:cs="Arial"/>
          <w:sz w:val="20"/>
          <w:szCs w:val="20"/>
          <w:lang w:val="pl-PL"/>
        </w:rPr>
        <w:t xml:space="preserve"> </w:t>
      </w:r>
    </w:p>
    <w:p w:rsidR="00B9350D" w:rsidRDefault="00EE1984">
      <w:pPr>
        <w:spacing w:line="271" w:lineRule="auto"/>
        <w:jc w:val="right"/>
        <w:rPr>
          <w:rFonts w:ascii="Arial" w:hAnsi="Arial" w:cs="Arial"/>
          <w:b/>
          <w:sz w:val="22"/>
          <w:szCs w:val="22"/>
          <w:lang w:val="pl-PL"/>
        </w:rPr>
      </w:pPr>
      <w:r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w trybie podstawowym, na podstawie art. 275 pkt 1)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9B4D3D" w:rsidRPr="009B4D3D">
        <w:rPr>
          <w:rFonts w:ascii="Arial" w:eastAsiaTheme="minorHAnsi" w:hAnsi="Arial" w:cs="Arial"/>
          <w:b/>
          <w:bCs/>
          <w:i/>
          <w:iCs/>
          <w:sz w:val="22"/>
          <w:szCs w:val="22"/>
          <w:lang w:val="pl-PL"/>
        </w:rPr>
        <w:t xml:space="preserve">„odbiór i zagospodarowanie odpadów komunalnych </w:t>
      </w:r>
      <w:r w:rsidR="00FE21F7">
        <w:rPr>
          <w:rFonts w:ascii="Arial" w:eastAsiaTheme="minorHAnsi" w:hAnsi="Arial" w:cs="Arial"/>
          <w:b/>
          <w:bCs/>
          <w:i/>
          <w:iCs/>
          <w:sz w:val="22"/>
          <w:szCs w:val="22"/>
          <w:lang w:val="pl-PL"/>
        </w:rPr>
        <w:t xml:space="preserve">z </w:t>
      </w:r>
      <w:bookmarkStart w:id="0" w:name="_GoBack"/>
      <w:bookmarkEnd w:id="0"/>
      <w:r w:rsidR="009B4D3D" w:rsidRPr="009B4D3D">
        <w:rPr>
          <w:rFonts w:ascii="Arial" w:eastAsiaTheme="minorHAnsi" w:hAnsi="Arial" w:cs="Arial"/>
          <w:b/>
          <w:bCs/>
          <w:i/>
          <w:iCs/>
          <w:sz w:val="22"/>
          <w:szCs w:val="22"/>
          <w:lang w:val="pl-PL"/>
        </w:rPr>
        <w:t>nieruchomości niezamieszkałych z terenu Gminy Będków”</w:t>
      </w:r>
      <w:r>
        <w:rPr>
          <w:rFonts w:ascii="Arial" w:eastAsia="Verdana,Bold" w:hAnsi="Arial" w:cs="Arial"/>
          <w:b/>
          <w:bCs/>
          <w:i/>
          <w:iCs/>
          <w:color w:val="000000"/>
          <w:sz w:val="22"/>
          <w:szCs w:val="22"/>
          <w:lang w:val="pl-PL"/>
        </w:rPr>
        <w:t xml:space="preserve">, </w:t>
      </w:r>
      <w:r>
        <w:rPr>
          <w:rFonts w:ascii="Arial" w:eastAsiaTheme="minorHAnsi" w:hAnsi="Arial" w:cs="Arial"/>
          <w:sz w:val="22"/>
          <w:szCs w:val="22"/>
          <w:lang w:val="pl-PL"/>
        </w:rPr>
        <w:t>oświadczam, co następuje: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EE1984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lastRenderedPageBreak/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>
      <w:headerReference w:type="default" r:id="rId9"/>
      <w:footerReference w:type="default" r:id="rId10"/>
      <w:pgSz w:w="11906" w:h="16838"/>
      <w:pgMar w:top="141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69A" w:rsidRDefault="0062769A">
      <w:r>
        <w:separator/>
      </w:r>
    </w:p>
  </w:endnote>
  <w:endnote w:type="continuationSeparator" w:id="0">
    <w:p w:rsidR="0062769A" w:rsidRDefault="00627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00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,Bold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FE21F7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FE21F7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69A" w:rsidRDefault="0062769A">
      <w:r>
        <w:separator/>
      </w:r>
    </w:p>
  </w:footnote>
  <w:footnote w:type="continuationSeparator" w:id="0">
    <w:p w:rsidR="0062769A" w:rsidRDefault="00627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3D" w:rsidRDefault="009B4D3D">
    <w:pPr>
      <w:pStyle w:val="Nagwek"/>
    </w:pPr>
  </w:p>
  <w:p w:rsidR="009B4D3D" w:rsidRPr="009B4D3D" w:rsidRDefault="009B4D3D" w:rsidP="009B4D3D">
    <w:pPr>
      <w:pStyle w:val="Tekstpodstawowy"/>
      <w:rPr>
        <w:sz w:val="20"/>
        <w:szCs w:val="20"/>
      </w:rPr>
    </w:pPr>
    <w:r w:rsidRPr="009B4D3D">
      <w:rPr>
        <w:sz w:val="20"/>
        <w:szCs w:val="20"/>
      </w:rPr>
      <w:t>ZP.271.17.2021</w:t>
    </w:r>
  </w:p>
  <w:p w:rsidR="009B4D3D" w:rsidRPr="009B4D3D" w:rsidRDefault="009B4D3D" w:rsidP="009B4D3D">
    <w:pPr>
      <w:pStyle w:val="Tekstpodstawowy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21604D"/>
    <w:rsid w:val="005E646C"/>
    <w:rsid w:val="0062769A"/>
    <w:rsid w:val="00725E37"/>
    <w:rsid w:val="00914D45"/>
    <w:rsid w:val="00972E88"/>
    <w:rsid w:val="00974920"/>
    <w:rsid w:val="009B4D3D"/>
    <w:rsid w:val="00A43BE8"/>
    <w:rsid w:val="00B33A23"/>
    <w:rsid w:val="00B9350D"/>
    <w:rsid w:val="00D7155C"/>
    <w:rsid w:val="00E875F3"/>
    <w:rsid w:val="00EE1984"/>
    <w:rsid w:val="00FE2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FBBDB-3209-4134-BF4E-C02FD76DB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463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10</cp:revision>
  <cp:lastPrinted>2021-06-07T09:28:00Z</cp:lastPrinted>
  <dcterms:created xsi:type="dcterms:W3CDTF">2021-04-27T12:41:00Z</dcterms:created>
  <dcterms:modified xsi:type="dcterms:W3CDTF">2021-10-21T10:08:00Z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