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5A3" w:rsidRPr="00D655A3" w:rsidRDefault="00D655A3" w:rsidP="00D655A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655A3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D655A3" w:rsidRPr="00D655A3" w:rsidRDefault="00D655A3" w:rsidP="00D65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1in;height:18pt" o:ole="">
            <v:imagedata r:id="rId4" o:title=""/>
          </v:shape>
          <w:control r:id="rId5" w:name="DefaultOcxName" w:shapeid="_x0000_i1065"/>
        </w:objec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4" type="#_x0000_t75" style="width:1in;height:18pt" o:ole="">
            <v:imagedata r:id="rId4" o:title=""/>
          </v:shape>
          <w:control r:id="rId6" w:name="DefaultOcxName1" w:shapeid="_x0000_i1064"/>
        </w:objec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3" type="#_x0000_t75" style="width:1in;height:18pt" o:ole="">
            <v:imagedata r:id="rId4" o:title=""/>
          </v:shape>
          <w:control r:id="rId7" w:name="DefaultOcxName2" w:shapeid="_x0000_i1063"/>
        </w:objec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2" type="#_x0000_t75" style="width:1in;height:18pt" o:ole="">
            <v:imagedata r:id="rId8" o:title=""/>
          </v:shape>
          <w:control r:id="rId9" w:name="DefaultOcxName3" w:shapeid="_x0000_i1062"/>
        </w:object>
      </w:r>
    </w:p>
    <w:p w:rsidR="00D655A3" w:rsidRPr="00D655A3" w:rsidRDefault="00D655A3" w:rsidP="00D655A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575652-N-2017 z dnia 2017-08-28 r. </w:t>
      </w:r>
    </w:p>
    <w:p w:rsidR="00D655A3" w:rsidRPr="00D655A3" w:rsidRDefault="00D655A3" w:rsidP="00D655A3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Gmina </w:t>
      </w:r>
      <w:proofErr w:type="spellStart"/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Będków</w:t>
      </w:r>
      <w:proofErr w:type="spellEnd"/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: Dostawa węgla kamiennego dla Urzędu </w:t>
      </w:r>
      <w:proofErr w:type="spellStart"/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Gminy</w:t>
      </w:r>
      <w:proofErr w:type="spellEnd"/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w Będkowie oraz gminnych jednostek organizacyjnych</w:t>
      </w:r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Dostawy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krajowy numer identyfikacyjny 59064789400000, ul. ul. Parkowa  3 , 97319  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woj. łódzkie, państwo Polska, tel. 044 7257010, 7257014, e-mail ugbedkowzp@wp.pl, faks 447 257 012.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bip.ugbedkow.madkom.pl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D655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bip.ugbedkow.madkom.pl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bip.ugbedkow.madkom.pl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pisemnej - za pośrednictwem operatora pocztowego, osobiście lub przez posłańca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97-319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Parkowa 3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lastRenderedPageBreak/>
        <w:t xml:space="preserve">SEKCJA II: PRZEDMIOT ZAMÓWIENIA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węgla kamiennego dla Urzędu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Będkowie oraz gminnych jednostek organizacyjnych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ZP.271.6.2017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D655A3" w:rsidRPr="00D655A3" w:rsidRDefault="00D655A3" w:rsidP="00D655A3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D655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węgla kamiennego dla Urzędu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Będkowie oraz gminnych jednostek organizacyjnych /dostawy sukcesywne w miejsca wskazane przez zamawiającego/: 1/ kostka w szacunkowej ilości 30 ton o parametrach: - wartość opałowa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Qir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minimum 28500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kJ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/kg, - popiół Ar - nie więcej niż 5%, - siarka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Str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nie więcej niż 0,7%. 2/ orzech w szacunkowej ilości 170 ton o parametrach: - wartość opałowa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Qir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minimum 28500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kJ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/kg, - popiół Ar - nie więcej niż 5%, - siarka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Str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nie więcej niż 0,7%. 3/ miał w szacunkowej ilości 35 ton o parametrach: - wartość opałowa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Qir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minimum 20000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kJ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/kg, - popiół Ar - nie więcej niż 18%, - siarka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Str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nie więcej niż 0,8%. 4/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ekogroszek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(workowany) w szacunkowej ilości 20 ton o parametrach: - wartość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opałowa - minimum 26000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kJ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/kg, - uziarnienie - 5 – 25 mm, - popiół Ar - nie więcej niż 5%, - siarka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Str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nie więcej niż 0,6%. Przedmiot zamówienia dostarczany będzie na bieżąco przez Wykonawcę w trakcie trwania umowy, w ilościach i asortymencie określanym każdorazowo przez Zamawiającego w drodze telefonicznej. Wielkość jednorazowej dostawy wynosić będzie od 2 do 10 ton. Dostawa opału będzie następować transportem samochodowym Wykonawcy na miejsce wskazane przez Zamawiającego. Ze względu na szerokość bram wjazdowych do poszczególnych jednostek, wskazany jest transport samochodami o ładowności nie większej niż 10 ton. Wykonawca zapewnia dostawy opału w terminie trzech dni od dnia złożenia zapotrzebowania przez Zamawiającego. Wykaz jednostek , do których będzie dostarczany węgiel określony jest w załączniku nr 6 do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09111210-5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D655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D655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data rozpoczęcia: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2017-10-02  </w:t>
      </w:r>
      <w:r w:rsidRPr="00D655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2018-04-30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szczegółowych wymagań w zakresie spełniania tego warunku. Ocena spełniania warunku zostanie dokonana na podstawie złożonego oświadczenia z art. 25a ust. 1 ustawy,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szczegółowych wymagań w zakresie spełniania tego warunku. Ocena spełniania warunku zostanie dokonana na podstawie złożonego oświadczenia z art. 25a ust. 1 ustawy,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szczegółowych wymagań w zakresie spełniania tego warunku. Ocena spełniania warunku zostanie dokonana na podstawie złożonego oświadczenia z art. 25a ust. 1 ustawy,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</w:t>
      </w:r>
    </w:p>
    <w:p w:rsid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przewiduje następujące fakultatywne podstawy wykluczenia: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(podstawa wykluczenia określona w art. 24 ust. 5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 ustawy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odpis z właściwego rejestru lub z centralnej ewidencji i informacji o działalności gospodarczej, jeżeli odrębne przepisy wymagają wpisu do rejestru lub ewidencji, w celu potwierdzenia braku podstaw do wykluczenia na podstawie art. 24 ust. 5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ustawy- wystawiony nie wcześniej niż 6 miesięcy przed upływem składania ofert. 2) zaświadczenie właściwego naczelnika urzędu skarbowego potwierdzające, że wykonawca nie zalega z opłacaniem podatków, wystawionego nie wcześniej niż 3 miesiące przed upływem terminu składania ofert,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organu. 3)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odsetkami lub grzywnami, w szczególności uzyskał przewidziane prawem zwolnienie, odroczenie lub rozłożenie na raty zaległych płatności lub wstrzymanie w całości wykonania decyzji właściwego organu.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formularz ofertowy , 2) pełnomocnictwo - jeżeli dotyczy, 3) zobowiązanie podmiotu trzeciego – jeżeli wykonawca polega na zasobach lub sytuacji podmiotu trzeciego, 4)oświadczenie o przynależności lub braku przynależności do grupy kapitałowej (wymagane do złożenia przez Wykonawcę w terminie 3 dni od zamieszczenia na stronie internetowej informacji z otwarcia ofert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IV.1.4) Wymaga się złożenia ofert w postaci katalogów elektronicznych lub dołączenia do ofert katalogów elektronicznych: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ramach umowy ramowej/dynamicznego systemu zakupów dopuszcza się złożenie ofert w formie katalogów elektronicznych: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D655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"/>
        <w:gridCol w:w="1016"/>
      </w:tblGrid>
      <w:tr w:rsidR="00D655A3" w:rsidRPr="00D655A3" w:rsidTr="00D655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55A3" w:rsidRPr="00D655A3" w:rsidRDefault="00D655A3" w:rsidP="00D65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55A3" w:rsidRPr="00D655A3" w:rsidRDefault="00D655A3" w:rsidP="00D65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655A3" w:rsidRPr="00D655A3" w:rsidTr="00D655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55A3" w:rsidRPr="00D655A3" w:rsidRDefault="00D655A3" w:rsidP="00D65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55A3" w:rsidRPr="00D655A3" w:rsidRDefault="00D655A3" w:rsidP="00D65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IV.2.3) Zastosowanie procedury, o której mowa w art. 24aa ust. 1 ustawy </w:t>
      </w:r>
      <w:proofErr w:type="spellStart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Wymagania dotyczące rejestracji i identyfikacji wykonawców w licytacji elektronicznej, w tym wymagania techniczne urządzeń informatycznych: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Istotne dla stron postanowienia, które zostaną wprowadzone do treści zawieranej umowy w sprawie zamówienia publicznego, albo ogólne warunki umowy, albo wzór umowy: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 umowy stanowi załącznik nr 5 do </w:t>
      </w:r>
      <w:proofErr w:type="spellStart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zabezpieczenia należytego wykonania umowy: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wymaga wniesienia należytego wykonania umowy.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dodatkowe: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Zmiana wysokości wynagrodzenia , w przypadku ustawowej zmiany stawki podatku od towarów i usług.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D655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2017-09-06, godzina: 10:00,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Skrócenie terminu składania wniosków, ze względu na pilną potrzebę udzielenia zamówienia (przetarg nieograniczony, przetarg ograniczony, negocjacje z ogłoszeniem):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język polski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655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55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655A3" w:rsidRPr="00D655A3" w:rsidRDefault="00D655A3" w:rsidP="00D655A3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655A3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55A3" w:rsidRPr="00D655A3" w:rsidRDefault="00D655A3" w:rsidP="00D655A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55A3" w:rsidRPr="00D655A3" w:rsidRDefault="00D655A3" w:rsidP="00D655A3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55A3" w:rsidRPr="00D655A3" w:rsidRDefault="00D655A3" w:rsidP="00D655A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55A3" w:rsidRPr="00D655A3" w:rsidRDefault="00D655A3" w:rsidP="00D655A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655A3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942878" w:rsidRDefault="00942878"/>
    <w:sectPr w:rsidR="00942878" w:rsidSect="00942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425"/>
  <w:characterSpacingControl w:val="doNotCompress"/>
  <w:compat/>
  <w:rsids>
    <w:rsidRoot w:val="00D655A3"/>
    <w:rsid w:val="001867FC"/>
    <w:rsid w:val="00942878"/>
    <w:rsid w:val="00D65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8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D655A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D655A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D655A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D655A3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6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4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0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5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6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99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03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38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32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0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92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4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19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94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37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13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54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23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89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4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12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06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5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0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44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26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08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2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7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68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58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56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97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8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11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8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60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13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85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theme" Target="theme/theme1.xml"/><Relationship Id="rId5" Type="http://schemas.openxmlformats.org/officeDocument/2006/relationships/control" Target="activeX/activeX1.xm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2877</Words>
  <Characters>17268</Characters>
  <Application>Microsoft Office Word</Application>
  <DocSecurity>0</DocSecurity>
  <Lines>143</Lines>
  <Paragraphs>40</Paragraphs>
  <ScaleCrop>false</ScaleCrop>
  <Company/>
  <LinksUpToDate>false</LinksUpToDate>
  <CharactersWithSpaces>20105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</cp:revision>
  <dcterms:created xsi:type="dcterms:W3CDTF">2017-08-28T06:58:00Z</dcterms:created>
  <dcterms:modified xsi:type="dcterms:W3CDTF">2017-08-28T07:07:00Z</dcterms:modified>
</cp:coreProperties>
</file>