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692BC" w14:textId="1B8B3743" w:rsidR="00D814A9" w:rsidRPr="00D814A9" w:rsidRDefault="00000000" w:rsidP="00D814A9">
      <w:pPr>
        <w:spacing w:after="54" w:line="259" w:lineRule="auto"/>
        <w:ind w:left="-5" w:right="0"/>
        <w:jc w:val="center"/>
        <w:rPr>
          <w:b/>
          <w:sz w:val="20"/>
          <w:szCs w:val="20"/>
        </w:rPr>
      </w:pPr>
      <w:r w:rsidRPr="00D814A9">
        <w:rPr>
          <w:b/>
          <w:sz w:val="20"/>
          <w:szCs w:val="20"/>
        </w:rPr>
        <w:t xml:space="preserve">Wójt Gminy </w:t>
      </w:r>
      <w:r w:rsidR="00A26C0A" w:rsidRPr="00D814A9">
        <w:rPr>
          <w:b/>
          <w:sz w:val="20"/>
          <w:szCs w:val="20"/>
        </w:rPr>
        <w:t>Będków</w:t>
      </w:r>
      <w:r w:rsidRPr="00D814A9">
        <w:rPr>
          <w:b/>
          <w:sz w:val="20"/>
          <w:szCs w:val="20"/>
        </w:rPr>
        <w:t xml:space="preserve"> ogłasza nabór wniosków na dofinansowanie zabytków z terenu Gminy </w:t>
      </w:r>
      <w:r w:rsidR="00A26C0A" w:rsidRPr="00D814A9">
        <w:rPr>
          <w:b/>
          <w:sz w:val="20"/>
          <w:szCs w:val="20"/>
        </w:rPr>
        <w:t>Będków</w:t>
      </w:r>
      <w:r w:rsidRPr="00D814A9">
        <w:rPr>
          <w:b/>
          <w:sz w:val="20"/>
          <w:szCs w:val="20"/>
        </w:rPr>
        <w:t xml:space="preserve"> </w:t>
      </w:r>
      <w:r w:rsidR="00D814A9">
        <w:rPr>
          <w:b/>
          <w:sz w:val="20"/>
          <w:szCs w:val="20"/>
        </w:rPr>
        <w:br/>
      </w:r>
      <w:r w:rsidRPr="00D814A9">
        <w:rPr>
          <w:b/>
          <w:sz w:val="20"/>
          <w:szCs w:val="20"/>
        </w:rPr>
        <w:t>w ramach Rządowego Programu Odbudowy Zabytków</w:t>
      </w:r>
    </w:p>
    <w:p w14:paraId="3DC6A53D" w14:textId="533F904A" w:rsidR="0063384B" w:rsidRPr="00D814A9" w:rsidRDefault="00000000" w:rsidP="00D814A9">
      <w:pPr>
        <w:spacing w:after="54" w:line="259" w:lineRule="auto"/>
        <w:ind w:left="-5" w:right="0"/>
        <w:rPr>
          <w:sz w:val="20"/>
          <w:szCs w:val="20"/>
        </w:rPr>
      </w:pPr>
      <w:r w:rsidRPr="00D814A9">
        <w:rPr>
          <w:b/>
          <w:sz w:val="20"/>
          <w:szCs w:val="20"/>
        </w:rPr>
        <w:t>Wnioski można składać do dnia 2</w:t>
      </w:r>
      <w:r w:rsidR="0067318B">
        <w:rPr>
          <w:b/>
          <w:sz w:val="20"/>
          <w:szCs w:val="20"/>
        </w:rPr>
        <w:t>6</w:t>
      </w:r>
      <w:r w:rsidRPr="00D814A9">
        <w:rPr>
          <w:b/>
          <w:sz w:val="20"/>
          <w:szCs w:val="20"/>
        </w:rPr>
        <w:t xml:space="preserve"> stycznia 2023 r.</w:t>
      </w:r>
      <w:r w:rsidR="00D814A9" w:rsidRPr="00D814A9">
        <w:rPr>
          <w:b/>
          <w:sz w:val="20"/>
          <w:szCs w:val="20"/>
        </w:rPr>
        <w:t xml:space="preserve"> do godz. 15.30.</w:t>
      </w:r>
    </w:p>
    <w:p w14:paraId="77841BD1" w14:textId="453ED0D9" w:rsidR="0063384B" w:rsidRPr="00D814A9" w:rsidRDefault="00000000" w:rsidP="00A26C0A">
      <w:pPr>
        <w:spacing w:after="16" w:line="259" w:lineRule="auto"/>
        <w:ind w:left="0" w:right="0" w:firstLine="0"/>
        <w:jc w:val="left"/>
        <w:rPr>
          <w:sz w:val="20"/>
          <w:szCs w:val="20"/>
        </w:rPr>
      </w:pPr>
      <w:r w:rsidRPr="00D814A9">
        <w:rPr>
          <w:b/>
          <w:sz w:val="20"/>
          <w:szCs w:val="20"/>
        </w:rPr>
        <w:t xml:space="preserve"> </w:t>
      </w:r>
    </w:p>
    <w:p w14:paraId="2AA19C54" w14:textId="26C6F2D5" w:rsidR="0001186F" w:rsidRDefault="00000000" w:rsidP="0001186F">
      <w:pPr>
        <w:pStyle w:val="Akapitzlist"/>
        <w:numPr>
          <w:ilvl w:val="0"/>
          <w:numId w:val="10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Zgodnie z Uchwałą nr 232/2022 Rady Ministrów z dnia 23 listopada 2022 r. w sprawie ustanowienia Rządowego Programu Odbudowy Zabytków został uruchomiony nowy program, umożliwiający pozyskanie przez gminy dofinansowania realizacji zadań inwestycyjnych, polegających na ochronie zabytków i opiece nad zabytkami, które następnie zostanie przekazane właściciel</w:t>
      </w:r>
      <w:r w:rsidR="00F26E0E">
        <w:rPr>
          <w:sz w:val="20"/>
          <w:szCs w:val="20"/>
        </w:rPr>
        <w:t>o</w:t>
      </w:r>
      <w:r w:rsidRPr="0001186F">
        <w:rPr>
          <w:sz w:val="20"/>
          <w:szCs w:val="20"/>
        </w:rPr>
        <w:t>m lub posiadacz</w:t>
      </w:r>
      <w:r w:rsidR="00F26E0E">
        <w:rPr>
          <w:sz w:val="20"/>
          <w:szCs w:val="20"/>
        </w:rPr>
        <w:t>o</w:t>
      </w:r>
      <w:r w:rsidRPr="0001186F">
        <w:rPr>
          <w:sz w:val="20"/>
          <w:szCs w:val="20"/>
        </w:rPr>
        <w:t xml:space="preserve">m zabytku w formie dofinansowania. </w:t>
      </w:r>
    </w:p>
    <w:p w14:paraId="133ED275" w14:textId="2EEF3A70" w:rsidR="0063384B" w:rsidRPr="0001186F" w:rsidRDefault="00000000" w:rsidP="0001186F">
      <w:pPr>
        <w:pStyle w:val="Akapitzlist"/>
        <w:numPr>
          <w:ilvl w:val="0"/>
          <w:numId w:val="10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W ramach Rządowego Programu Odbudowy Zabytków dotacja może być udzielona na dofinansowanie prac konserwatorskich, restauratorskich i robót budowlanych przy zabytku wpisanym do rejestru zabytków lub znajdującym się w ewidencji zabytków zgodnie z ustawą z 23 lipca 2003 r. o ochronie zabytków i opiece nad zabytkami. </w:t>
      </w:r>
    </w:p>
    <w:p w14:paraId="6C1C9663" w14:textId="77777777" w:rsidR="0063384B" w:rsidRPr="0001186F" w:rsidRDefault="00000000" w:rsidP="0001186F">
      <w:pPr>
        <w:pStyle w:val="Akapitzlist"/>
        <w:numPr>
          <w:ilvl w:val="0"/>
          <w:numId w:val="10"/>
        </w:numPr>
        <w:ind w:left="426" w:right="0"/>
        <w:rPr>
          <w:sz w:val="20"/>
          <w:szCs w:val="20"/>
        </w:rPr>
      </w:pPr>
      <w:r w:rsidRPr="0001186F">
        <w:rPr>
          <w:sz w:val="20"/>
          <w:szCs w:val="20"/>
        </w:rPr>
        <w:t xml:space="preserve">Dotacja może być udzielona osobie fizycznej lub jednostce organizacyjnej będącej właścicielem lub posiadaczem zabytku wpisanego do w/w rejestrów albo posiadająca taki zabytek w trwałym zarządzie. </w:t>
      </w:r>
    </w:p>
    <w:p w14:paraId="1FC24389" w14:textId="77777777" w:rsidR="0063384B" w:rsidRPr="00D814A9" w:rsidRDefault="00000000" w:rsidP="00E749BA">
      <w:pPr>
        <w:ind w:left="426" w:right="0"/>
        <w:rPr>
          <w:sz w:val="20"/>
          <w:szCs w:val="20"/>
        </w:rPr>
      </w:pPr>
      <w:r w:rsidRPr="00D814A9">
        <w:rPr>
          <w:sz w:val="20"/>
          <w:szCs w:val="20"/>
        </w:rPr>
        <w:t xml:space="preserve">Dotacja może obejmować nakłady konieczne na: </w:t>
      </w:r>
    </w:p>
    <w:p w14:paraId="26813969" w14:textId="532A0612" w:rsidR="00A26C0A" w:rsidRPr="0001186F" w:rsidRDefault="00000000" w:rsidP="00E749BA">
      <w:pPr>
        <w:pStyle w:val="Akapitzlist"/>
        <w:numPr>
          <w:ilvl w:val="0"/>
          <w:numId w:val="13"/>
        </w:numPr>
        <w:tabs>
          <w:tab w:val="left" w:pos="567"/>
          <w:tab w:val="left" w:pos="709"/>
        </w:tabs>
        <w:spacing w:after="0" w:line="294" w:lineRule="auto"/>
        <w:ind w:left="851" w:right="2475" w:hanging="425"/>
        <w:rPr>
          <w:sz w:val="20"/>
          <w:szCs w:val="20"/>
        </w:rPr>
      </w:pPr>
      <w:r w:rsidRPr="0001186F">
        <w:rPr>
          <w:sz w:val="20"/>
          <w:szCs w:val="20"/>
        </w:rPr>
        <w:t xml:space="preserve">sporządzenie ekspertyz technicznych i konserwatorskich; </w:t>
      </w:r>
    </w:p>
    <w:p w14:paraId="594C591A" w14:textId="7AD3419B" w:rsidR="00A26C0A" w:rsidRPr="00D814A9" w:rsidRDefault="00000000" w:rsidP="00E749BA">
      <w:pPr>
        <w:tabs>
          <w:tab w:val="left" w:pos="851"/>
        </w:tabs>
        <w:spacing w:after="0" w:line="294" w:lineRule="auto"/>
        <w:ind w:left="426" w:right="3" w:firstLine="0"/>
        <w:rPr>
          <w:sz w:val="20"/>
          <w:szCs w:val="20"/>
        </w:rPr>
      </w:pPr>
      <w:r w:rsidRPr="00D814A9">
        <w:rPr>
          <w:sz w:val="20"/>
          <w:szCs w:val="20"/>
        </w:rPr>
        <w:t xml:space="preserve">2) </w:t>
      </w:r>
      <w:r w:rsidR="00A26C0A" w:rsidRPr="00D814A9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przeprowadzenie badań konserwatorskich lub</w:t>
      </w:r>
      <w:r w:rsidR="00A26C0A" w:rsidRPr="00D814A9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 xml:space="preserve">architektonicznych; </w:t>
      </w:r>
    </w:p>
    <w:p w14:paraId="4EDE0890" w14:textId="1588BECA" w:rsidR="0001186F" w:rsidRDefault="00000000" w:rsidP="00E749BA">
      <w:pPr>
        <w:spacing w:after="0" w:line="294" w:lineRule="auto"/>
        <w:ind w:left="426" w:right="2475" w:firstLine="0"/>
        <w:rPr>
          <w:sz w:val="20"/>
          <w:szCs w:val="20"/>
        </w:rPr>
      </w:pPr>
      <w:r w:rsidRPr="00D814A9">
        <w:rPr>
          <w:sz w:val="20"/>
          <w:szCs w:val="20"/>
        </w:rPr>
        <w:t xml:space="preserve">3) </w:t>
      </w:r>
      <w:r w:rsidR="00A26C0A" w:rsidRPr="00D814A9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 xml:space="preserve">wykonanie dokumentacji konserwatorskiej; </w:t>
      </w:r>
    </w:p>
    <w:p w14:paraId="075C8C51" w14:textId="1D17D024" w:rsidR="0001186F" w:rsidRDefault="0001186F" w:rsidP="00E749BA">
      <w:pPr>
        <w:spacing w:after="0" w:line="294" w:lineRule="auto"/>
        <w:ind w:left="426" w:right="2475" w:firstLine="0"/>
        <w:rPr>
          <w:sz w:val="20"/>
          <w:szCs w:val="20"/>
        </w:rPr>
      </w:pPr>
      <w:r>
        <w:rPr>
          <w:sz w:val="20"/>
          <w:szCs w:val="20"/>
        </w:rPr>
        <w:t xml:space="preserve">4) </w:t>
      </w:r>
      <w:r w:rsidR="00E749BA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opracowanie programu prac konserwatorskich i restauratorskich;</w:t>
      </w:r>
    </w:p>
    <w:p w14:paraId="2933EB76" w14:textId="77777777" w:rsidR="00E749BA" w:rsidRDefault="0001186F" w:rsidP="00E749BA">
      <w:pPr>
        <w:spacing w:after="0" w:line="294" w:lineRule="auto"/>
        <w:ind w:left="426" w:right="3" w:firstLine="0"/>
        <w:rPr>
          <w:sz w:val="20"/>
          <w:szCs w:val="20"/>
        </w:rPr>
      </w:pPr>
      <w:r>
        <w:rPr>
          <w:sz w:val="20"/>
          <w:szCs w:val="20"/>
        </w:rPr>
        <w:t>5)</w:t>
      </w:r>
      <w:r w:rsidR="00E749B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wykonanie projektu budowlanego zgodnie z przepisami Prawa</w:t>
      </w:r>
      <w:r w:rsidR="00E749BA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 xml:space="preserve">budowlanego; </w:t>
      </w:r>
    </w:p>
    <w:p w14:paraId="1BD2C01A" w14:textId="77777777" w:rsidR="00E749BA" w:rsidRDefault="00E749BA" w:rsidP="00E749BA">
      <w:pPr>
        <w:spacing w:after="0" w:line="294" w:lineRule="auto"/>
        <w:ind w:left="426" w:right="3" w:firstLine="0"/>
        <w:rPr>
          <w:sz w:val="20"/>
          <w:szCs w:val="20"/>
        </w:rPr>
      </w:pPr>
      <w:r>
        <w:rPr>
          <w:sz w:val="20"/>
          <w:szCs w:val="20"/>
        </w:rPr>
        <w:t xml:space="preserve">6)  </w:t>
      </w:r>
      <w:r w:rsidRPr="00D814A9">
        <w:rPr>
          <w:sz w:val="20"/>
          <w:szCs w:val="20"/>
        </w:rPr>
        <w:t xml:space="preserve">sporządzenie projektu odtworzenia kompozycji wnętrz; </w:t>
      </w:r>
    </w:p>
    <w:p w14:paraId="421DA31F" w14:textId="77777777" w:rsidR="00E749BA" w:rsidRDefault="00000000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 w:rsidRPr="00E749BA">
        <w:rPr>
          <w:sz w:val="20"/>
          <w:szCs w:val="20"/>
        </w:rPr>
        <w:t xml:space="preserve">zabezpieczenie, zachowanie i utrwalenie substancji zabytku; </w:t>
      </w:r>
    </w:p>
    <w:p w14:paraId="69061D23" w14:textId="77777777" w:rsidR="00E749BA" w:rsidRDefault="00000000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 w:rsidRPr="00E749BA">
        <w:rPr>
          <w:sz w:val="20"/>
          <w:szCs w:val="20"/>
        </w:rPr>
        <w:t xml:space="preserve">stabilizację konstrukcyjną części składowych zabytku lub ich odtworzenie w zakresie niezbędnym dla zachowania tego zabytku; </w:t>
      </w:r>
    </w:p>
    <w:p w14:paraId="178541EA" w14:textId="77777777" w:rsidR="00E749BA" w:rsidRDefault="00000000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 w:rsidRPr="00E749BA">
        <w:rPr>
          <w:sz w:val="20"/>
          <w:szCs w:val="20"/>
        </w:rPr>
        <w:t xml:space="preserve">odnowienie lub uzupełnienie tynków i okładzin architektonicznych albo ich całkowite odtworzenie, </w:t>
      </w:r>
      <w:r w:rsidR="00D814A9" w:rsidRPr="00E749BA">
        <w:rPr>
          <w:sz w:val="20"/>
          <w:szCs w:val="20"/>
        </w:rPr>
        <w:br/>
      </w:r>
      <w:r w:rsidRPr="00E749BA">
        <w:rPr>
          <w:sz w:val="20"/>
          <w:szCs w:val="20"/>
        </w:rPr>
        <w:t xml:space="preserve">z uwzględnieniem charakterystycznej dla tego zabytku kolorystyki; </w:t>
      </w:r>
    </w:p>
    <w:p w14:paraId="4AAE57CB" w14:textId="5BA8D3A1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odtworzenie zniszczonej przynależności zabytku, jeżeli odtworzenie to nie przekracza 50% oryginalnej substancji tej przynależności; </w:t>
      </w:r>
    </w:p>
    <w:p w14:paraId="4AC91EA7" w14:textId="2C560DFC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odnowienie lub całkowite odtworzenie okien, w tym ościeżnic i okiennic, zewnętrznych okien i drzwi, więźby dachowej, pokrycia dachowego, rynien i rur spustowych; </w:t>
      </w:r>
    </w:p>
    <w:p w14:paraId="63634F20" w14:textId="7C634167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modernizację instalacji elektrycznej w zabytkach drewnianych lub w zabytkach, które posiadają oryginalne, wykonane z drewna części składowe i przynależności; </w:t>
      </w:r>
    </w:p>
    <w:p w14:paraId="5D6B664D" w14:textId="06D109DA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wykonanie izolacji przeciwwilgociowej; </w:t>
      </w:r>
    </w:p>
    <w:p w14:paraId="1F4F8CFC" w14:textId="71C6349A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uzupełnianie narysów ziemnych dzieł architektury obronnej oraz zabytków archeologicznych nieruchomych o własnych formach krajobrazowych; </w:t>
      </w:r>
    </w:p>
    <w:p w14:paraId="5D4BB967" w14:textId="5BDCEEA1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działania zmierzające do wyeksponowania istniejących, oryginalnych elementów zabytkowego układu parku lub ogrodu; </w:t>
      </w:r>
    </w:p>
    <w:p w14:paraId="43D2E721" w14:textId="45BB8BE7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zakup materiałów konserwatorskich i budowlanych, niezbędnych do wykonania prac i robót przy zabytku wpisanym do rejestru, o których mowa w pkt 7-15; </w:t>
      </w:r>
    </w:p>
    <w:p w14:paraId="7BF0B51F" w14:textId="46F2E898" w:rsidR="0063384B" w:rsidRP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zakup i montaż instalacji przeciwwłamaniowej oraz przeciwpożarowej i odgromowej. </w:t>
      </w:r>
    </w:p>
    <w:p w14:paraId="408E53CD" w14:textId="1F906078" w:rsidR="00A26C0A" w:rsidRPr="00D814A9" w:rsidRDefault="00A26C0A" w:rsidP="00A26C0A">
      <w:pPr>
        <w:ind w:left="380" w:right="0" w:firstLine="0"/>
        <w:rPr>
          <w:sz w:val="20"/>
          <w:szCs w:val="20"/>
        </w:rPr>
      </w:pPr>
    </w:p>
    <w:p w14:paraId="3F03DA6C" w14:textId="138F7F1B" w:rsidR="00D814A9" w:rsidRPr="0001186F" w:rsidRDefault="00D814A9" w:rsidP="0001186F">
      <w:pPr>
        <w:pStyle w:val="Akapitzlist"/>
        <w:numPr>
          <w:ilvl w:val="0"/>
          <w:numId w:val="11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Ogłoszony nabór stanowić będzie podstawę do wyłonienia inwestycji związanych z ochroną zabytków, które Gmina Będków, po ich pozytywnej weryfikacji, zgłosi do dofinansowania w ramach ogłoszonego Rządowego Programu Odbudowy Zabytków.</w:t>
      </w:r>
    </w:p>
    <w:p w14:paraId="5A22BBA1" w14:textId="72DBF73B" w:rsidR="00D814A9" w:rsidRPr="0001186F" w:rsidRDefault="00D814A9" w:rsidP="0001186F">
      <w:pPr>
        <w:pStyle w:val="Akapitzlist"/>
        <w:numPr>
          <w:ilvl w:val="0"/>
          <w:numId w:val="11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Beneficjentem dotacji jest podmiot, któremu</w:t>
      </w:r>
      <w:r w:rsidR="0067318B">
        <w:rPr>
          <w:sz w:val="20"/>
          <w:szCs w:val="20"/>
        </w:rPr>
        <w:t xml:space="preserve"> zostanie</w:t>
      </w:r>
      <w:r w:rsidRPr="0001186F">
        <w:rPr>
          <w:sz w:val="20"/>
          <w:szCs w:val="20"/>
        </w:rPr>
        <w:t xml:space="preserve"> udzielon</w:t>
      </w:r>
      <w:r w:rsidR="0067318B">
        <w:rPr>
          <w:sz w:val="20"/>
          <w:szCs w:val="20"/>
        </w:rPr>
        <w:t>a</w:t>
      </w:r>
      <w:r w:rsidRPr="0001186F">
        <w:rPr>
          <w:sz w:val="20"/>
          <w:szCs w:val="20"/>
        </w:rPr>
        <w:t xml:space="preserve"> dotacj</w:t>
      </w:r>
      <w:r w:rsidR="0067318B">
        <w:rPr>
          <w:sz w:val="20"/>
          <w:szCs w:val="20"/>
        </w:rPr>
        <w:t>a</w:t>
      </w:r>
      <w:r w:rsidRPr="0001186F">
        <w:rPr>
          <w:sz w:val="20"/>
          <w:szCs w:val="20"/>
        </w:rPr>
        <w:t xml:space="preserve"> przez JST – Wnioskodawcę dofinansowania  na podstawie art. 81 ustawy o ochronie zabytków i opiece nad zabytkami.</w:t>
      </w:r>
    </w:p>
    <w:p w14:paraId="05D08297" w14:textId="77777777" w:rsidR="0001186F" w:rsidRDefault="0001186F">
      <w:pPr>
        <w:ind w:left="-5" w:right="0"/>
        <w:rPr>
          <w:rFonts w:ascii="Arial" w:hAnsi="Arial" w:cs="Arial"/>
          <w:color w:val="333333"/>
          <w:sz w:val="18"/>
          <w:szCs w:val="18"/>
        </w:rPr>
      </w:pPr>
    </w:p>
    <w:p w14:paraId="5C61675D" w14:textId="7FE8173D" w:rsidR="0063384B" w:rsidRPr="0001186F" w:rsidRDefault="00000000" w:rsidP="0001186F">
      <w:pPr>
        <w:pStyle w:val="Akapitzlist"/>
        <w:numPr>
          <w:ilvl w:val="0"/>
          <w:numId w:val="11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lastRenderedPageBreak/>
        <w:t xml:space="preserve">Wnioskodawca może składać wnioski w ramach poniższych limitów: </w:t>
      </w:r>
    </w:p>
    <w:p w14:paraId="1FC7336D" w14:textId="652180D2" w:rsidR="0063384B" w:rsidRPr="00D814A9" w:rsidRDefault="00E749BA">
      <w:pPr>
        <w:numPr>
          <w:ilvl w:val="0"/>
          <w:numId w:val="4"/>
        </w:numPr>
        <w:ind w:right="3751" w:hanging="139"/>
        <w:rPr>
          <w:sz w:val="20"/>
          <w:szCs w:val="20"/>
        </w:rPr>
      </w:pPr>
      <w:r>
        <w:rPr>
          <w:sz w:val="20"/>
          <w:szCs w:val="20"/>
        </w:rPr>
        <w:t>d</w:t>
      </w:r>
      <w:r w:rsidRPr="00D814A9">
        <w:rPr>
          <w:sz w:val="20"/>
          <w:szCs w:val="20"/>
        </w:rPr>
        <w:t>o</w:t>
      </w:r>
      <w:r>
        <w:rPr>
          <w:sz w:val="20"/>
          <w:szCs w:val="20"/>
        </w:rPr>
        <w:t xml:space="preserve">  </w:t>
      </w:r>
      <w:r w:rsidRPr="00D814A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150</w:t>
      </w:r>
      <w:r w:rsidR="00A26C0A" w:rsidRPr="00D814A9">
        <w:rPr>
          <w:sz w:val="20"/>
          <w:szCs w:val="20"/>
        </w:rPr>
        <w:t>.000,00</w:t>
      </w:r>
      <w:r w:rsidRPr="00D814A9">
        <w:rPr>
          <w:sz w:val="20"/>
          <w:szCs w:val="20"/>
        </w:rPr>
        <w:t xml:space="preserve"> zł </w:t>
      </w:r>
    </w:p>
    <w:p w14:paraId="15D079C7" w14:textId="4F3A32BC" w:rsidR="00A26C0A" w:rsidRPr="00D814A9" w:rsidRDefault="00000000">
      <w:pPr>
        <w:numPr>
          <w:ilvl w:val="0"/>
          <w:numId w:val="4"/>
        </w:numPr>
        <w:ind w:right="3751" w:hanging="139"/>
        <w:rPr>
          <w:sz w:val="20"/>
          <w:szCs w:val="20"/>
        </w:rPr>
      </w:pPr>
      <w:r w:rsidRPr="00D814A9">
        <w:rPr>
          <w:sz w:val="20"/>
          <w:szCs w:val="20"/>
        </w:rPr>
        <w:t xml:space="preserve">do </w:t>
      </w:r>
      <w:r w:rsidR="00E749BA">
        <w:rPr>
          <w:sz w:val="20"/>
          <w:szCs w:val="20"/>
        </w:rPr>
        <w:t xml:space="preserve">   </w:t>
      </w:r>
      <w:r w:rsidRPr="00D814A9">
        <w:rPr>
          <w:sz w:val="20"/>
          <w:szCs w:val="20"/>
        </w:rPr>
        <w:t>500</w:t>
      </w:r>
      <w:r w:rsidR="00A26C0A" w:rsidRPr="00D814A9">
        <w:rPr>
          <w:sz w:val="20"/>
          <w:szCs w:val="20"/>
        </w:rPr>
        <w:t>.000,00</w:t>
      </w:r>
      <w:r w:rsidRPr="00D814A9">
        <w:rPr>
          <w:sz w:val="20"/>
          <w:szCs w:val="20"/>
        </w:rPr>
        <w:t xml:space="preserve"> zł </w:t>
      </w:r>
    </w:p>
    <w:p w14:paraId="380CB1DE" w14:textId="0CCF0808" w:rsidR="0063384B" w:rsidRDefault="00000000">
      <w:pPr>
        <w:numPr>
          <w:ilvl w:val="0"/>
          <w:numId w:val="4"/>
        </w:numPr>
        <w:ind w:right="3751" w:hanging="139"/>
        <w:rPr>
          <w:sz w:val="20"/>
          <w:szCs w:val="20"/>
        </w:rPr>
      </w:pPr>
      <w:r w:rsidRPr="00D814A9">
        <w:rPr>
          <w:sz w:val="20"/>
          <w:szCs w:val="20"/>
        </w:rPr>
        <w:t>do 3</w:t>
      </w:r>
      <w:r w:rsidR="00A26C0A" w:rsidRPr="00D814A9">
        <w:rPr>
          <w:sz w:val="20"/>
          <w:szCs w:val="20"/>
        </w:rPr>
        <w:t>.500.</w:t>
      </w:r>
      <w:r w:rsidR="00E749BA">
        <w:rPr>
          <w:sz w:val="20"/>
          <w:szCs w:val="20"/>
        </w:rPr>
        <w:t>0</w:t>
      </w:r>
      <w:r w:rsidR="00A26C0A" w:rsidRPr="00D814A9">
        <w:rPr>
          <w:sz w:val="20"/>
          <w:szCs w:val="20"/>
        </w:rPr>
        <w:t>00,00</w:t>
      </w:r>
      <w:r w:rsidRPr="00D814A9">
        <w:rPr>
          <w:sz w:val="20"/>
          <w:szCs w:val="20"/>
        </w:rPr>
        <w:t xml:space="preserve"> zł. </w:t>
      </w:r>
    </w:p>
    <w:p w14:paraId="5C285C38" w14:textId="77777777" w:rsidR="00A42DFE" w:rsidRPr="00D814A9" w:rsidRDefault="00A42DFE" w:rsidP="00A42DFE">
      <w:pPr>
        <w:ind w:left="139" w:right="3751" w:firstLine="0"/>
        <w:rPr>
          <w:sz w:val="20"/>
          <w:szCs w:val="20"/>
        </w:rPr>
      </w:pPr>
    </w:p>
    <w:p w14:paraId="23B5259B" w14:textId="77777777" w:rsidR="0001186F" w:rsidRDefault="00000000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Wysokość dofinansowania wynosi do 98 </w:t>
      </w:r>
      <w:r w:rsidR="0001186F" w:rsidRPr="0001186F">
        <w:rPr>
          <w:sz w:val="20"/>
          <w:szCs w:val="20"/>
        </w:rPr>
        <w:t>%</w:t>
      </w:r>
      <w:r w:rsidRPr="0001186F">
        <w:rPr>
          <w:sz w:val="20"/>
          <w:szCs w:val="20"/>
        </w:rPr>
        <w:t xml:space="preserve"> wartości zadania </w:t>
      </w:r>
      <w:r w:rsidR="0001186F">
        <w:rPr>
          <w:sz w:val="20"/>
          <w:szCs w:val="20"/>
        </w:rPr>
        <w:t>objętego dofinansowaniem.</w:t>
      </w:r>
      <w:r w:rsidRPr="0001186F">
        <w:rPr>
          <w:sz w:val="20"/>
          <w:szCs w:val="20"/>
        </w:rPr>
        <w:t xml:space="preserve"> </w:t>
      </w:r>
    </w:p>
    <w:p w14:paraId="66E1458B" w14:textId="77777777" w:rsidR="0001186F" w:rsidRDefault="00000000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Złożone wnioski zostaną rozpatrzone i wytypowane do złożenia w ramach Rządowego Programu Odbudowy Zabytków.</w:t>
      </w:r>
    </w:p>
    <w:p w14:paraId="4F9471D6" w14:textId="77777777" w:rsidR="0001186F" w:rsidRDefault="00000000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Przyznanie dotacji będzie zależało od otrzymania przez Gminę </w:t>
      </w:r>
      <w:r w:rsidR="00A26C0A" w:rsidRPr="0001186F">
        <w:rPr>
          <w:sz w:val="20"/>
          <w:szCs w:val="20"/>
        </w:rPr>
        <w:t>Będków</w:t>
      </w:r>
      <w:r w:rsidRPr="0001186F">
        <w:rPr>
          <w:sz w:val="20"/>
          <w:szCs w:val="20"/>
        </w:rPr>
        <w:t xml:space="preserve"> dofinansowania ze środków Rządowego Programu Odbudowy Zabytków. </w:t>
      </w:r>
    </w:p>
    <w:p w14:paraId="11BF68E9" w14:textId="77777777" w:rsidR="0001186F" w:rsidRDefault="0001186F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Od rozstrzygnięcia naboru nie przysługuje odwołanie.</w:t>
      </w:r>
    </w:p>
    <w:p w14:paraId="2258C7C6" w14:textId="77777777" w:rsidR="0001186F" w:rsidRDefault="0001186F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Złożenie wniosku nie jest równoznaczne z przyznaniem dotacji.</w:t>
      </w:r>
    </w:p>
    <w:p w14:paraId="0452F45C" w14:textId="36C0ED34" w:rsidR="0001186F" w:rsidRPr="0001186F" w:rsidRDefault="0001186F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Wójt Gminy Będków może odmówić Beneficjentowi dotacji wyłonionemu w naborze przyznania dotacji </w:t>
      </w:r>
      <w:r w:rsidRPr="0001186F">
        <w:rPr>
          <w:sz w:val="20"/>
          <w:szCs w:val="20"/>
        </w:rPr>
        <w:br/>
        <w:t>i podpisania umowy, w przypadku nieuzyskania przez Gminę dofinansowania w ramach Rządowego Programu Odbudowy Zabytków.</w:t>
      </w:r>
    </w:p>
    <w:p w14:paraId="5E2B7A5C" w14:textId="77777777" w:rsidR="00A26C0A" w:rsidRPr="00D814A9" w:rsidRDefault="00A26C0A">
      <w:pPr>
        <w:ind w:left="-5" w:right="0"/>
        <w:rPr>
          <w:sz w:val="20"/>
          <w:szCs w:val="20"/>
        </w:rPr>
      </w:pPr>
    </w:p>
    <w:p w14:paraId="55E6DEBD" w14:textId="41C82462" w:rsidR="00A26C0A" w:rsidRPr="00D814A9" w:rsidRDefault="00000000">
      <w:pPr>
        <w:spacing w:after="0" w:line="259" w:lineRule="auto"/>
        <w:ind w:left="-5" w:right="0"/>
        <w:rPr>
          <w:b/>
          <w:sz w:val="20"/>
          <w:szCs w:val="20"/>
        </w:rPr>
      </w:pPr>
      <w:r w:rsidRPr="00D814A9">
        <w:rPr>
          <w:b/>
          <w:sz w:val="20"/>
          <w:szCs w:val="20"/>
        </w:rPr>
        <w:t>W związku z powyższym, osoby planujące prace konserwatorskie, restauratorskie i roboty budowlane przy</w:t>
      </w:r>
      <w:r w:rsidRPr="00D814A9">
        <w:rPr>
          <w:sz w:val="20"/>
          <w:szCs w:val="20"/>
        </w:rPr>
        <w:t xml:space="preserve"> </w:t>
      </w:r>
      <w:r w:rsidRPr="00D814A9">
        <w:rPr>
          <w:b/>
          <w:sz w:val="20"/>
          <w:szCs w:val="20"/>
        </w:rPr>
        <w:t xml:space="preserve">zabytku, którym przysługuje tytuł prawny do tego zabytku, wynikający z prawa własności lub użytkowania wieczystego, trwałego zarządu, ograniczonego prawa rzeczowego albo stosunku zobowiązaniowego </w:t>
      </w:r>
      <w:r w:rsidR="0090398E">
        <w:rPr>
          <w:b/>
          <w:sz w:val="20"/>
          <w:szCs w:val="20"/>
        </w:rPr>
        <w:br/>
      </w:r>
      <w:r w:rsidRPr="00D814A9">
        <w:rPr>
          <w:b/>
          <w:sz w:val="20"/>
          <w:szCs w:val="20"/>
        </w:rPr>
        <w:t xml:space="preserve">i zainteresowane uzyskaniem dotacji na te prace, zachęcamy do wypełnienia i złożenia </w:t>
      </w:r>
      <w:hyperlink r:id="rId5">
        <w:r w:rsidRPr="00D814A9">
          <w:rPr>
            <w:b/>
            <w:sz w:val="20"/>
            <w:szCs w:val="20"/>
          </w:rPr>
          <w:t>wniosku</w:t>
        </w:r>
      </w:hyperlink>
      <w:r w:rsidR="00D814A9" w:rsidRPr="00D814A9">
        <w:rPr>
          <w:b/>
          <w:sz w:val="20"/>
          <w:szCs w:val="20"/>
        </w:rPr>
        <w:t xml:space="preserve"> </w:t>
      </w:r>
      <w:r w:rsidR="00D814A9" w:rsidRPr="00D814A9">
        <w:rPr>
          <w:b/>
          <w:sz w:val="20"/>
          <w:szCs w:val="20"/>
          <w:u w:val="single"/>
        </w:rPr>
        <w:t>wg wzoru stanowiącego załącznik Nr 1 do niniejszego ogłoszenia.</w:t>
      </w:r>
    </w:p>
    <w:p w14:paraId="3141708E" w14:textId="77777777" w:rsidR="00A86326" w:rsidRPr="00D814A9" w:rsidRDefault="00A86326">
      <w:pPr>
        <w:spacing w:after="0" w:line="259" w:lineRule="auto"/>
        <w:ind w:left="-5" w:right="0"/>
        <w:rPr>
          <w:b/>
          <w:sz w:val="20"/>
          <w:szCs w:val="20"/>
        </w:rPr>
      </w:pPr>
    </w:p>
    <w:p w14:paraId="6C0B3692" w14:textId="453CF940" w:rsidR="0063384B" w:rsidRPr="00D814A9" w:rsidRDefault="0063384B">
      <w:pPr>
        <w:spacing w:after="16" w:line="259" w:lineRule="auto"/>
        <w:ind w:left="0" w:right="0" w:firstLine="0"/>
        <w:jc w:val="left"/>
        <w:rPr>
          <w:sz w:val="20"/>
          <w:szCs w:val="20"/>
        </w:rPr>
      </w:pPr>
    </w:p>
    <w:p w14:paraId="66C86D69" w14:textId="48EE9D46" w:rsidR="00D814A9" w:rsidRPr="00D814A9" w:rsidRDefault="0067318B" w:rsidP="00A26C0A">
      <w:pPr>
        <w:spacing w:after="0" w:line="259" w:lineRule="auto"/>
        <w:ind w:left="-5" w:right="0"/>
        <w:rPr>
          <w:bCs/>
          <w:sz w:val="20"/>
          <w:szCs w:val="20"/>
        </w:rPr>
      </w:pPr>
      <w:r>
        <w:rPr>
          <w:b/>
          <w:sz w:val="20"/>
          <w:szCs w:val="20"/>
        </w:rPr>
        <w:t>Wnioski proszę składać</w:t>
      </w:r>
      <w:r w:rsidR="00000000" w:rsidRPr="00D814A9">
        <w:rPr>
          <w:b/>
          <w:sz w:val="20"/>
          <w:szCs w:val="20"/>
        </w:rPr>
        <w:t xml:space="preserve"> do 2</w:t>
      </w:r>
      <w:r>
        <w:rPr>
          <w:b/>
          <w:sz w:val="20"/>
          <w:szCs w:val="20"/>
        </w:rPr>
        <w:t>6</w:t>
      </w:r>
      <w:r w:rsidR="00A26C0A" w:rsidRPr="00D814A9">
        <w:rPr>
          <w:b/>
          <w:sz w:val="20"/>
          <w:szCs w:val="20"/>
        </w:rPr>
        <w:t xml:space="preserve"> </w:t>
      </w:r>
      <w:r w:rsidR="00000000" w:rsidRPr="00D814A9">
        <w:rPr>
          <w:b/>
          <w:sz w:val="20"/>
          <w:szCs w:val="20"/>
        </w:rPr>
        <w:t>stycznia 2023 roku</w:t>
      </w:r>
      <w:r w:rsidR="00D814A9" w:rsidRPr="00D814A9">
        <w:rPr>
          <w:b/>
          <w:sz w:val="20"/>
          <w:szCs w:val="20"/>
        </w:rPr>
        <w:t xml:space="preserve"> do godz. 15.30</w:t>
      </w:r>
      <w:r w:rsidR="00D814A9" w:rsidRPr="00D814A9">
        <w:rPr>
          <w:bCs/>
          <w:sz w:val="20"/>
          <w:szCs w:val="20"/>
        </w:rPr>
        <w:t xml:space="preserve"> w sekretariacie Urzędu Gminy w Będkowie, przy ul. Parkowej 3, 97-319 Będków.</w:t>
      </w:r>
    </w:p>
    <w:p w14:paraId="3397538E" w14:textId="77777777" w:rsidR="00D814A9" w:rsidRPr="00D814A9" w:rsidRDefault="00D814A9" w:rsidP="00A26C0A">
      <w:pPr>
        <w:spacing w:after="0" w:line="259" w:lineRule="auto"/>
        <w:ind w:left="-5" w:right="0"/>
        <w:rPr>
          <w:b/>
          <w:sz w:val="20"/>
          <w:szCs w:val="20"/>
        </w:rPr>
      </w:pPr>
    </w:p>
    <w:p w14:paraId="04F0D775" w14:textId="50AC3548" w:rsidR="0063384B" w:rsidRPr="00D814A9" w:rsidRDefault="00D814A9" w:rsidP="00A26C0A">
      <w:pPr>
        <w:spacing w:after="0" w:line="259" w:lineRule="auto"/>
        <w:ind w:left="-5" w:right="0"/>
        <w:rPr>
          <w:bCs/>
          <w:sz w:val="20"/>
          <w:szCs w:val="20"/>
        </w:rPr>
      </w:pPr>
      <w:r w:rsidRPr="00D814A9">
        <w:rPr>
          <w:bCs/>
          <w:sz w:val="20"/>
          <w:szCs w:val="20"/>
        </w:rPr>
        <w:t xml:space="preserve">Wnioski złożone po terminie pozostaną bez rozpatrzenia. </w:t>
      </w:r>
    </w:p>
    <w:p w14:paraId="24EB7E2D" w14:textId="77777777" w:rsidR="00A86326" w:rsidRPr="00D814A9" w:rsidRDefault="00A86326" w:rsidP="00A26C0A">
      <w:pPr>
        <w:spacing w:after="0" w:line="259" w:lineRule="auto"/>
        <w:ind w:left="-5" w:right="0"/>
        <w:rPr>
          <w:sz w:val="20"/>
          <w:szCs w:val="20"/>
        </w:rPr>
      </w:pPr>
    </w:p>
    <w:p w14:paraId="26864C1E" w14:textId="77777777" w:rsidR="0063384B" w:rsidRPr="00D814A9" w:rsidRDefault="00000000">
      <w:pPr>
        <w:ind w:left="-5" w:right="0"/>
        <w:rPr>
          <w:b/>
          <w:bCs/>
          <w:sz w:val="20"/>
          <w:szCs w:val="20"/>
        </w:rPr>
      </w:pPr>
      <w:r w:rsidRPr="00D814A9">
        <w:rPr>
          <w:b/>
          <w:bCs/>
          <w:sz w:val="20"/>
          <w:szCs w:val="20"/>
        </w:rPr>
        <w:t xml:space="preserve">Przed przekazaniem wniosku należy zapoznać się z założeniami programu, regulaminem naboru wniosków o dofinansowanie oraz  innymi dokumentami udostępnionymi na stronie </w:t>
      </w:r>
      <w:hyperlink r:id="rId6">
        <w:r w:rsidRPr="00D814A9">
          <w:rPr>
            <w:b/>
            <w:bCs/>
            <w:color w:val="0000FF"/>
            <w:sz w:val="20"/>
            <w:szCs w:val="20"/>
            <w:u w:val="single" w:color="0000FF"/>
          </w:rPr>
          <w:t>Banku Gospodarstwa Krajowego</w:t>
        </w:r>
      </w:hyperlink>
      <w:hyperlink r:id="rId7">
        <w:r w:rsidRPr="00D814A9">
          <w:rPr>
            <w:b/>
            <w:bCs/>
            <w:sz w:val="20"/>
            <w:szCs w:val="20"/>
          </w:rPr>
          <w:t xml:space="preserve"> </w:t>
        </w:r>
      </w:hyperlink>
      <w:r w:rsidRPr="00D814A9">
        <w:rPr>
          <w:b/>
          <w:bCs/>
          <w:sz w:val="20"/>
          <w:szCs w:val="20"/>
        </w:rPr>
        <w:t xml:space="preserve">w zakładce „Dokumenty”. </w:t>
      </w:r>
    </w:p>
    <w:p w14:paraId="246BD326" w14:textId="6FD1FA97" w:rsidR="0063384B" w:rsidRDefault="00000000" w:rsidP="00A26C0A">
      <w:pPr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  <w:r w:rsidRPr="00D814A9">
        <w:rPr>
          <w:sz w:val="20"/>
          <w:szCs w:val="20"/>
        </w:rPr>
        <w:t xml:space="preserve"> </w:t>
      </w:r>
      <w:r w:rsidRPr="00D814A9">
        <w:rPr>
          <w:rFonts w:ascii="Calibri" w:eastAsia="Calibri" w:hAnsi="Calibri" w:cs="Calibri"/>
          <w:b/>
          <w:i/>
          <w:sz w:val="20"/>
          <w:szCs w:val="20"/>
        </w:rPr>
        <w:t xml:space="preserve"> </w:t>
      </w:r>
    </w:p>
    <w:p w14:paraId="658757DB" w14:textId="7A81EFDC" w:rsidR="00E749BA" w:rsidRDefault="00E749BA" w:rsidP="00E749BA">
      <w:pPr>
        <w:tabs>
          <w:tab w:val="left" w:pos="7980"/>
        </w:tabs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ab/>
      </w:r>
    </w:p>
    <w:p w14:paraId="65DBC354" w14:textId="3AE169D3" w:rsidR="00E749BA" w:rsidRDefault="00E749BA" w:rsidP="00E749BA">
      <w:pPr>
        <w:tabs>
          <w:tab w:val="left" w:pos="7980"/>
        </w:tabs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</w:p>
    <w:p w14:paraId="74A5843D" w14:textId="77777777" w:rsidR="00E749BA" w:rsidRDefault="00E749BA" w:rsidP="00E749BA">
      <w:pPr>
        <w:tabs>
          <w:tab w:val="left" w:pos="7980"/>
        </w:tabs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</w:p>
    <w:p w14:paraId="5278D057" w14:textId="5C0F1E6F" w:rsidR="00E749BA" w:rsidRDefault="00E749BA" w:rsidP="00A26C0A">
      <w:pPr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  <w:t>Wójt Gminy Będków</w:t>
      </w:r>
    </w:p>
    <w:p w14:paraId="4B0F7CB0" w14:textId="6E7173BB" w:rsidR="00E749BA" w:rsidRDefault="00E749BA" w:rsidP="00A26C0A">
      <w:pPr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</w:p>
    <w:p w14:paraId="1171C965" w14:textId="02598F59" w:rsidR="00E749BA" w:rsidRPr="00D814A9" w:rsidRDefault="00E749BA" w:rsidP="00A26C0A">
      <w:pPr>
        <w:spacing w:after="53" w:line="259" w:lineRule="auto"/>
        <w:ind w:left="0" w:right="0" w:firstLine="0"/>
        <w:jc w:val="left"/>
        <w:rPr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  <w:t xml:space="preserve"> mgr Dariusz Misztal </w:t>
      </w:r>
    </w:p>
    <w:sectPr w:rsidR="00E749BA" w:rsidRPr="00D814A9">
      <w:pgSz w:w="11906" w:h="16838"/>
      <w:pgMar w:top="1472" w:right="1415" w:bottom="149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45CA"/>
    <w:multiLevelType w:val="hybridMultilevel"/>
    <w:tmpl w:val="3B06A292"/>
    <w:lvl w:ilvl="0" w:tplc="ACD63818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820BAC"/>
    <w:multiLevelType w:val="hybridMultilevel"/>
    <w:tmpl w:val="579A24BC"/>
    <w:lvl w:ilvl="0" w:tplc="ACD6381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CF4601"/>
    <w:multiLevelType w:val="multilevel"/>
    <w:tmpl w:val="D4B6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C26D9"/>
    <w:multiLevelType w:val="hybridMultilevel"/>
    <w:tmpl w:val="37947662"/>
    <w:lvl w:ilvl="0" w:tplc="F864AEAA">
      <w:start w:val="14"/>
      <w:numFmt w:val="decimal"/>
      <w:lvlText w:val="%1)"/>
      <w:lvlJc w:val="left"/>
      <w:pPr>
        <w:ind w:left="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9813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20EF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22B0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22E9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5C2A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0463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5010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CEC1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0B5A3D"/>
    <w:multiLevelType w:val="hybridMultilevel"/>
    <w:tmpl w:val="9D2ABA4A"/>
    <w:lvl w:ilvl="0" w:tplc="0415000D">
      <w:start w:val="1"/>
      <w:numFmt w:val="bullet"/>
      <w:lvlText w:val=""/>
      <w:lvlJc w:val="left"/>
      <w:pPr>
        <w:ind w:left="7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 w15:restartNumberingAfterBreak="0">
    <w:nsid w:val="110A4D67"/>
    <w:multiLevelType w:val="hybridMultilevel"/>
    <w:tmpl w:val="62F4A886"/>
    <w:lvl w:ilvl="0" w:tplc="ACD63818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403701B"/>
    <w:multiLevelType w:val="multilevel"/>
    <w:tmpl w:val="04D6D2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57236E"/>
    <w:multiLevelType w:val="hybridMultilevel"/>
    <w:tmpl w:val="9EC0B378"/>
    <w:lvl w:ilvl="0" w:tplc="0415000D">
      <w:start w:val="1"/>
      <w:numFmt w:val="bullet"/>
      <w:lvlText w:val=""/>
      <w:lvlJc w:val="left"/>
      <w:pPr>
        <w:ind w:left="7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8" w15:restartNumberingAfterBreak="0">
    <w:nsid w:val="45087B75"/>
    <w:multiLevelType w:val="multilevel"/>
    <w:tmpl w:val="0C72A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5E364C"/>
    <w:multiLevelType w:val="multilevel"/>
    <w:tmpl w:val="8F2E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551449"/>
    <w:multiLevelType w:val="hybridMultilevel"/>
    <w:tmpl w:val="D438FE4C"/>
    <w:lvl w:ilvl="0" w:tplc="72F4825E">
      <w:start w:val="10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DCC2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9C6E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433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44301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70AA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DC97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6EAC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923F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D5697A"/>
    <w:multiLevelType w:val="hybridMultilevel"/>
    <w:tmpl w:val="600ADF8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1317D5E"/>
    <w:multiLevelType w:val="hybridMultilevel"/>
    <w:tmpl w:val="AE7A00D4"/>
    <w:lvl w:ilvl="0" w:tplc="0415000D">
      <w:start w:val="1"/>
      <w:numFmt w:val="bullet"/>
      <w:lvlText w:val=""/>
      <w:lvlJc w:val="left"/>
      <w:pPr>
        <w:ind w:left="7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 w15:restartNumberingAfterBreak="0">
    <w:nsid w:val="576A4E21"/>
    <w:multiLevelType w:val="hybridMultilevel"/>
    <w:tmpl w:val="3C1203F2"/>
    <w:lvl w:ilvl="0" w:tplc="C0B2F622">
      <w:start w:val="1"/>
      <w:numFmt w:val="bullet"/>
      <w:lvlText w:val="-"/>
      <w:lvlJc w:val="left"/>
      <w:pPr>
        <w:ind w:left="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6ECB88">
      <w:start w:val="1"/>
      <w:numFmt w:val="bullet"/>
      <w:lvlText w:val="o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4AF03A">
      <w:start w:val="1"/>
      <w:numFmt w:val="bullet"/>
      <w:lvlText w:val="▪"/>
      <w:lvlJc w:val="left"/>
      <w:pPr>
        <w:ind w:left="2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AAC182">
      <w:start w:val="1"/>
      <w:numFmt w:val="bullet"/>
      <w:lvlText w:val="•"/>
      <w:lvlJc w:val="left"/>
      <w:pPr>
        <w:ind w:left="2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E0B8E6">
      <w:start w:val="1"/>
      <w:numFmt w:val="bullet"/>
      <w:lvlText w:val="o"/>
      <w:lvlJc w:val="left"/>
      <w:pPr>
        <w:ind w:left="3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807510">
      <w:start w:val="1"/>
      <w:numFmt w:val="bullet"/>
      <w:lvlText w:val="▪"/>
      <w:lvlJc w:val="left"/>
      <w:pPr>
        <w:ind w:left="4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2706E">
      <w:start w:val="1"/>
      <w:numFmt w:val="bullet"/>
      <w:lvlText w:val="•"/>
      <w:lvlJc w:val="left"/>
      <w:pPr>
        <w:ind w:left="5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100AEA">
      <w:start w:val="1"/>
      <w:numFmt w:val="bullet"/>
      <w:lvlText w:val="o"/>
      <w:lvlJc w:val="left"/>
      <w:pPr>
        <w:ind w:left="5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2C5614">
      <w:start w:val="1"/>
      <w:numFmt w:val="bullet"/>
      <w:lvlText w:val="▪"/>
      <w:lvlJc w:val="left"/>
      <w:pPr>
        <w:ind w:left="6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1251BA"/>
    <w:multiLevelType w:val="hybridMultilevel"/>
    <w:tmpl w:val="24C04ADC"/>
    <w:lvl w:ilvl="0" w:tplc="AF280612">
      <w:start w:val="7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C1674"/>
    <w:multiLevelType w:val="hybridMultilevel"/>
    <w:tmpl w:val="403EE890"/>
    <w:lvl w:ilvl="0" w:tplc="915A8D62">
      <w:start w:val="4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1E26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B00E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AEE0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FA1D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20D6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B219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88AE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7A4F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B072150"/>
    <w:multiLevelType w:val="multilevel"/>
    <w:tmpl w:val="5044C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8983260">
    <w:abstractNumId w:val="15"/>
  </w:num>
  <w:num w:numId="2" w16cid:durableId="1873879083">
    <w:abstractNumId w:val="10"/>
  </w:num>
  <w:num w:numId="3" w16cid:durableId="868882484">
    <w:abstractNumId w:val="3"/>
  </w:num>
  <w:num w:numId="4" w16cid:durableId="1972056640">
    <w:abstractNumId w:val="13"/>
  </w:num>
  <w:num w:numId="5" w16cid:durableId="63069733">
    <w:abstractNumId w:val="16"/>
  </w:num>
  <w:num w:numId="6" w16cid:durableId="1972249699">
    <w:abstractNumId w:val="2"/>
  </w:num>
  <w:num w:numId="7" w16cid:durableId="510073735">
    <w:abstractNumId w:val="8"/>
  </w:num>
  <w:num w:numId="8" w16cid:durableId="1061246246">
    <w:abstractNumId w:val="6"/>
  </w:num>
  <w:num w:numId="9" w16cid:durableId="1718893818">
    <w:abstractNumId w:val="9"/>
  </w:num>
  <w:num w:numId="10" w16cid:durableId="2133329036">
    <w:abstractNumId w:val="4"/>
  </w:num>
  <w:num w:numId="11" w16cid:durableId="848254515">
    <w:abstractNumId w:val="7"/>
  </w:num>
  <w:num w:numId="12" w16cid:durableId="760298124">
    <w:abstractNumId w:val="12"/>
  </w:num>
  <w:num w:numId="13" w16cid:durableId="1825461992">
    <w:abstractNumId w:val="11"/>
  </w:num>
  <w:num w:numId="14" w16cid:durableId="1663703603">
    <w:abstractNumId w:val="1"/>
  </w:num>
  <w:num w:numId="15" w16cid:durableId="233902764">
    <w:abstractNumId w:val="5"/>
  </w:num>
  <w:num w:numId="16" w16cid:durableId="1787583080">
    <w:abstractNumId w:val="0"/>
  </w:num>
  <w:num w:numId="17" w16cid:durableId="8406981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84B"/>
    <w:rsid w:val="0001186F"/>
    <w:rsid w:val="00547FFD"/>
    <w:rsid w:val="0063384B"/>
    <w:rsid w:val="0067318B"/>
    <w:rsid w:val="006D1AC7"/>
    <w:rsid w:val="0090398E"/>
    <w:rsid w:val="00A26C0A"/>
    <w:rsid w:val="00A42DFE"/>
    <w:rsid w:val="00A86326"/>
    <w:rsid w:val="00D814A9"/>
    <w:rsid w:val="00E749BA"/>
    <w:rsid w:val="00ED78A8"/>
    <w:rsid w:val="00F26E0E"/>
    <w:rsid w:val="00FD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6044D"/>
  <w15:docId w15:val="{C5BB95FD-2400-4875-95FF-726A71660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304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11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0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gk.pl/programy-i-fundusze/programy/rzadowy-program-odbudowy-zabytko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gk.pl/programy-i-fundusze/programy/rzadowy-program-odbudowy-zabytkow/" TargetMode="External"/><Relationship Id="rId5" Type="http://schemas.openxmlformats.org/officeDocument/2006/relationships/hyperlink" Target="https://forms.office.com/e/HRmkdCC6s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Pittner</dc:creator>
  <cp:keywords/>
  <cp:lastModifiedBy>Anna Bijoch</cp:lastModifiedBy>
  <cp:revision>9</cp:revision>
  <cp:lastPrinted>2023-01-18T12:55:00Z</cp:lastPrinted>
  <dcterms:created xsi:type="dcterms:W3CDTF">2023-01-18T10:41:00Z</dcterms:created>
  <dcterms:modified xsi:type="dcterms:W3CDTF">2023-01-19T13:19:00Z</dcterms:modified>
</cp:coreProperties>
</file>