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434" w:rsidRDefault="00F81434" w:rsidP="00575D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D6B" w:rsidRPr="00575D6B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  <w:r w:rsidRPr="00575D6B">
        <w:rPr>
          <w:rFonts w:ascii="Times New Roman" w:hAnsi="Times New Roman" w:cs="Times New Roman"/>
          <w:sz w:val="24"/>
          <w:szCs w:val="24"/>
        </w:rPr>
        <w:t>Urząd Gminy Będków</w:t>
      </w:r>
      <w:r>
        <w:rPr>
          <w:rFonts w:ascii="Times New Roman" w:hAnsi="Times New Roman" w:cs="Times New Roman"/>
          <w:sz w:val="24"/>
          <w:szCs w:val="24"/>
        </w:rPr>
        <w:t xml:space="preserve">, informuje, iż zgodnie z art. 6h ustawy z ustawy z dnia 13 września 1996 r.  o utrzymaniu czystości </w:t>
      </w:r>
      <w:r w:rsidRPr="00575D6B">
        <w:rPr>
          <w:rFonts w:ascii="Times New Roman" w:hAnsi="Times New Roman" w:cs="Times New Roman"/>
          <w:sz w:val="24"/>
          <w:szCs w:val="24"/>
        </w:rPr>
        <w:t>i porządku w gminach (</w:t>
      </w:r>
      <w:r w:rsidR="00920C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C6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20C68">
        <w:rPr>
          <w:rFonts w:ascii="Times New Roman" w:hAnsi="Times New Roman" w:cs="Times New Roman"/>
          <w:sz w:val="24"/>
          <w:szCs w:val="24"/>
        </w:rPr>
        <w:t xml:space="preserve">. </w:t>
      </w:r>
      <w:r w:rsidRPr="00575D6B">
        <w:rPr>
          <w:rFonts w:ascii="Times New Roman" w:hAnsi="Times New Roman" w:cs="Times New Roman"/>
          <w:sz w:val="24"/>
          <w:szCs w:val="24"/>
        </w:rPr>
        <w:t xml:space="preserve">Dz. U. z 2013 r., poz. 1399, </w:t>
      </w:r>
      <w:r w:rsidR="00920C68">
        <w:rPr>
          <w:rFonts w:ascii="Times New Roman" w:hAnsi="Times New Roman" w:cs="Times New Roman"/>
          <w:sz w:val="24"/>
          <w:szCs w:val="24"/>
        </w:rPr>
        <w:br/>
      </w:r>
      <w:r w:rsidRPr="00575D6B">
        <w:rPr>
          <w:rFonts w:ascii="Times New Roman" w:hAnsi="Times New Roman" w:cs="Times New Roman"/>
          <w:sz w:val="24"/>
          <w:szCs w:val="24"/>
        </w:rPr>
        <w:t xml:space="preserve">z późn. </w:t>
      </w:r>
      <w:proofErr w:type="spellStart"/>
      <w:r w:rsidRPr="00575D6B"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właściciele nieruchomości są obowiązani ponosić na rzecz gminy opłatę za gospodarowanie odpadami komunalnymi </w:t>
      </w:r>
      <w:r w:rsidRPr="00575D6B">
        <w:rPr>
          <w:rFonts w:ascii="Times New Roman" w:hAnsi="Times New Roman" w:cs="Times New Roman"/>
          <w:sz w:val="24"/>
          <w:szCs w:val="24"/>
        </w:rPr>
        <w:t>bez wezwania w następujących terminach:</w:t>
      </w:r>
    </w:p>
    <w:p w:rsidR="00575D6B" w:rsidRPr="00575D6B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  <w:r w:rsidRPr="00575D6B">
        <w:rPr>
          <w:rFonts w:ascii="Times New Roman" w:hAnsi="Times New Roman" w:cs="Times New Roman"/>
          <w:sz w:val="24"/>
          <w:szCs w:val="24"/>
        </w:rPr>
        <w:t>a) za I kwartał roku kalendarzowego do dnia 31 marca;</w:t>
      </w:r>
    </w:p>
    <w:p w:rsidR="00575D6B" w:rsidRPr="00575D6B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  <w:r w:rsidRPr="00575D6B">
        <w:rPr>
          <w:rFonts w:ascii="Times New Roman" w:hAnsi="Times New Roman" w:cs="Times New Roman"/>
          <w:sz w:val="24"/>
          <w:szCs w:val="24"/>
        </w:rPr>
        <w:t>b) za II kwartał roku kalendarzowego do dnia 30 czerwca;</w:t>
      </w:r>
    </w:p>
    <w:p w:rsidR="00575D6B" w:rsidRPr="00575D6B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  <w:r w:rsidRPr="00575D6B">
        <w:rPr>
          <w:rFonts w:ascii="Times New Roman" w:hAnsi="Times New Roman" w:cs="Times New Roman"/>
          <w:sz w:val="24"/>
          <w:szCs w:val="24"/>
        </w:rPr>
        <w:t>c) za III kwartał roku kalendarzowego do dnia 30 września;</w:t>
      </w:r>
    </w:p>
    <w:p w:rsidR="00EE697D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  <w:r w:rsidRPr="00575D6B">
        <w:rPr>
          <w:rFonts w:ascii="Times New Roman" w:hAnsi="Times New Roman" w:cs="Times New Roman"/>
          <w:sz w:val="24"/>
          <w:szCs w:val="24"/>
        </w:rPr>
        <w:t>d) za IV kwartał roku kalendarzowego do dnia 31 grudnia.</w:t>
      </w:r>
    </w:p>
    <w:p w:rsidR="00575D6B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D6B" w:rsidRDefault="00575D6B" w:rsidP="00F814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Opłaty należy dokonać na konto Gminy Będków w banku PBS Tomaszów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o/Będków nr </w:t>
      </w:r>
      <w:r w:rsidRPr="00920C68">
        <w:rPr>
          <w:rFonts w:ascii="Times New Roman" w:hAnsi="Times New Roman" w:cs="Times New Roman"/>
          <w:b/>
          <w:sz w:val="24"/>
          <w:szCs w:val="24"/>
        </w:rPr>
        <w:t>48</w:t>
      </w:r>
      <w:r w:rsidR="00920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C68">
        <w:rPr>
          <w:rFonts w:ascii="Times New Roman" w:hAnsi="Times New Roman" w:cs="Times New Roman"/>
          <w:b/>
          <w:sz w:val="24"/>
          <w:szCs w:val="24"/>
        </w:rPr>
        <w:t>8985</w:t>
      </w:r>
      <w:r w:rsidR="00920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C68">
        <w:rPr>
          <w:rFonts w:ascii="Times New Roman" w:hAnsi="Times New Roman" w:cs="Times New Roman"/>
          <w:b/>
          <w:sz w:val="24"/>
          <w:szCs w:val="24"/>
        </w:rPr>
        <w:t>0004</w:t>
      </w:r>
      <w:r w:rsidR="00920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C68">
        <w:rPr>
          <w:rFonts w:ascii="Times New Roman" w:hAnsi="Times New Roman" w:cs="Times New Roman"/>
          <w:b/>
          <w:sz w:val="24"/>
          <w:szCs w:val="24"/>
        </w:rPr>
        <w:t>0070</w:t>
      </w:r>
      <w:r w:rsidR="00920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C68">
        <w:rPr>
          <w:rFonts w:ascii="Times New Roman" w:hAnsi="Times New Roman" w:cs="Times New Roman"/>
          <w:b/>
          <w:sz w:val="24"/>
          <w:szCs w:val="24"/>
        </w:rPr>
        <w:t>0700</w:t>
      </w:r>
      <w:r w:rsidR="00920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C68">
        <w:rPr>
          <w:rFonts w:ascii="Times New Roman" w:hAnsi="Times New Roman" w:cs="Times New Roman"/>
          <w:b/>
          <w:sz w:val="24"/>
          <w:szCs w:val="24"/>
        </w:rPr>
        <w:t>1007</w:t>
      </w:r>
      <w:r w:rsidR="00920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C68">
        <w:rPr>
          <w:rFonts w:ascii="Times New Roman" w:hAnsi="Times New Roman" w:cs="Times New Roman"/>
          <w:b/>
          <w:sz w:val="24"/>
          <w:szCs w:val="24"/>
        </w:rPr>
        <w:t>0031</w:t>
      </w:r>
    </w:p>
    <w:p w:rsidR="003C19F7" w:rsidRDefault="003C19F7" w:rsidP="00575D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D6B" w:rsidRPr="00575D6B" w:rsidRDefault="00575D6B" w:rsidP="00575D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opłaty została ustalona przez właściciela nieruchomości w deklaracji o wysokości opłat zagospodarowanie odpadami komunalnymi. Ponadto każdy właściciel nieruchomości otrzymał</w:t>
      </w:r>
      <w:r w:rsidR="003C19F7">
        <w:rPr>
          <w:rFonts w:ascii="Times New Roman" w:hAnsi="Times New Roman" w:cs="Times New Roman"/>
          <w:sz w:val="24"/>
          <w:szCs w:val="24"/>
        </w:rPr>
        <w:t xml:space="preserve"> spersonalizowaną</w:t>
      </w:r>
      <w:r>
        <w:rPr>
          <w:rFonts w:ascii="Times New Roman" w:hAnsi="Times New Roman" w:cs="Times New Roman"/>
          <w:sz w:val="24"/>
          <w:szCs w:val="24"/>
        </w:rPr>
        <w:t xml:space="preserve"> książeczkę opłat z tytułu wywóz odpadów na okres od 1 lipca 2013 r.</w:t>
      </w:r>
      <w:r w:rsidR="003C19F7">
        <w:rPr>
          <w:rFonts w:ascii="Times New Roman" w:hAnsi="Times New Roman" w:cs="Times New Roman"/>
          <w:sz w:val="24"/>
          <w:szCs w:val="24"/>
        </w:rPr>
        <w:t xml:space="preserve"> do 31 grudnia 2014 r. </w:t>
      </w:r>
    </w:p>
    <w:sectPr w:rsidR="00575D6B" w:rsidRPr="00575D6B" w:rsidSect="00EE6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5D6B"/>
    <w:rsid w:val="00092EA9"/>
    <w:rsid w:val="003C19F7"/>
    <w:rsid w:val="00575D6B"/>
    <w:rsid w:val="00920C68"/>
    <w:rsid w:val="009E308B"/>
    <w:rsid w:val="00BB52FB"/>
    <w:rsid w:val="00CB6D81"/>
    <w:rsid w:val="00CC4261"/>
    <w:rsid w:val="00E61C80"/>
    <w:rsid w:val="00EE697D"/>
    <w:rsid w:val="00F81434"/>
    <w:rsid w:val="00FF3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Gospodarka</cp:lastModifiedBy>
  <cp:revision>3</cp:revision>
  <dcterms:created xsi:type="dcterms:W3CDTF">2014-07-25T12:15:00Z</dcterms:created>
  <dcterms:modified xsi:type="dcterms:W3CDTF">2014-07-29T10:54:00Z</dcterms:modified>
</cp:coreProperties>
</file>