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E93" w:rsidRPr="000E2E93" w:rsidRDefault="000E2E93" w:rsidP="000E2E9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508677-N-2017 z dnia 2017-05-17 r. </w:t>
      </w:r>
    </w:p>
    <w:p w:rsidR="000E2E93" w:rsidRPr="000E2E93" w:rsidRDefault="000E2E93" w:rsidP="000E2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Udzielenie i obsługa kredytu długoterminowego na pokrycie deficytu budżetu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spłatę wcześniej zaciągniętych zobowiązań w kwocie 1.800.000,00 zł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0%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krajowy numer identyfikacyjny 59064789400000, ul. ul. Parkowa  3 , 97319  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woj. łódzkie, państwo Polska, tel. 044 7257010, 7257014, e-mail ugbedkowzp@wp.pl, faks 447 257 012.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bip.ugbedkow.madkom.pl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Administracja samorządowa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0E2E9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bip.ugbedkow.madkom.pl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bip.ugbedkow.madkom.pl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pisemnej - za pośrednictwem operatora pocztowego, osobiście lub przez posłańca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97-319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Parkowa 3, pokój nr 3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Udzielenie i obsługa kredytu długoterminowego na pokrycie deficytu budżetu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spłatę wcześniej zaciągniętych zobowiązań w kwocie 1.800.000,00 zł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ZP.271.3.2017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0E2E93" w:rsidRPr="000E2E93" w:rsidRDefault="000E2E93" w:rsidP="000E2E9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0E2E9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Przedmiotem niniejszego zamówienia jest Udzielenie i obsługa kredytu długoterminowego na pokrycie deficytu budżetu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Gminy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Będków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spłatę wcześniej zaciągniętych zobowiązań w kwocie 1.800.000,00 zł (jeden milion osiemset tysięcy złotych). Usługa udzielenia kredytu jest usługą powszechnie dostępną o ustalonych standardach jakościowych, na straży których stoi Komisja Nadzoru Finansowego, sprawująca nadzór nad sektorem bankowym. Usługa charakteryzuje się powtarzalnością i typowością – tylko cena umożliwia odróżnienie od siebie przedmiotu zamówienia. Zasady polityki kredytowania regulują obowiązujące powszechnie przepisy ustawy z dnia 29 sierpnia 1997 r. Prawo bankowe (tekst jedn. Dz. U. z 2016 r. poz. 1988 z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zm.). Oferty w postępowaniu mogą złożyć wszystkie banki działające na podstawie przepisów ustawy Prawo bankowe. 2. Uruchomienie kredytu przewidujemy w czterech transzach: I transza w dniu 26 czerwca 2017 r. - kwota 600.000,00 zł, II transza w dniu 28 lipca 2017 r. - kwota 100.000,00 zł, III transza w dniu 28 września 2017 r. - kwota 900.000,00 zł, IV transza w dniu 21 grudnia 2017 r. - kwota 200,000,00 zł. 3. Planowane terminy spłaty rat kredytów: Spłata kredytu nastąpi w 36 ratach: 1) Raty płatne w latach 2021 - 2024 po 10.000,00 zł (dziesięć tysięcy złotych) w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terminach: - 31 marca , 30 czerwca i 30 września 2021 r. - 31 marca , 30 czerwca i 30 września 2022 r. - 31 marca , 30 czerwca i 29 września 2023 r. - 29 marca , 28 czerwca i 30 września 2024 r. 2) Raty płatne w latach 2025 - 2028 po 70.000,00 zł (siedemdziesiąt tysięcy złotych) w terminach: - 31 stycznia, 30 kwietnia, 30 maja, 31 lipca, 30 września i 28 listopada 2025 r. - 30 stycznia, 30 kwietnia, 29 maja, 31 lipca, 30 września i 30 listopada 2026 r. - 29 stycznia, 30 kwietnia, 28 maja, 30 lipca, 30 września i 30 listopada 2027 r. - 31 stycznia, 28 kwietnia, 31 maja, 31 lipca, 29 września i 30 listopada 2028 r. 3. Oprocentowanie kredytu jest zmienne i liczone jako suma stawki referencyjnej powiększonej o marżę banku; stawkę referencyjną stanowi: stopa procentowa obliczona jako średnia arytmetyczna notowań stawek WIBOR IM z miesiąca poprzedzającego rozpoczęcie danego okresu obrachunkowego, za jaki należne odsetki od kredytu są naliczane i spłacane. Do wyliczenia odsetek przyjmuje się, że miesiąc liczy rzeczywistą liczbę dni, a rok 365 dni. Odsetki płatne będą w okresach miesięcznych ostatniego dnia roboczego każdego miesiąca. 4. Zabezpieczeniem spłaty kredytu będzie weksel własny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„i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 blanco” wraz z deklaracją wekslową. 5. Zamawiający zastrzega sobie możliwość zmiany terminów uruchomienia transz, terminów spłaty rat kredytowych oraz wcześniejszej spłaty kredytu bez ponoszenia z tego tytułu dodatkowych kosztów. O w/w zmianach Zamawiający poinformuje Wykonawcę w formie pisemnej z co najmniej 2-tygodniowym wyprzedzeniem.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66113000-5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0E2E9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0,00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</w:t>
      </w:r>
      <w:proofErr w:type="spellStart"/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6 i 7 lub w art. 134 ust. 6 </w:t>
      </w:r>
      <w:proofErr w:type="spellStart"/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 ustawy </w:t>
      </w:r>
      <w:proofErr w:type="spellStart"/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 lub w art. 134 ust. 6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ustawy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 w:rsidRPr="000E2E9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2017-06-26 00:00:00  </w:t>
      </w:r>
      <w:r w:rsidRPr="000E2E9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2028-11-30 00:00:00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uzna warunek za spełniony, jeżeli wykonawcy wykażą,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że posiadają prawo prowadzenia na terenie Rzeczypospolitej Polskiej działalności bankowej.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wymagań w zakresie tego warunku.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wymagań w zakresie tego warunku.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 ustawy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odpis z właściwego rejestru lub z centralnej ewidencji i informacji o działalności gospodarczej, jeżeli odrębne przepisy wymagają wpisu do rejestru lub ewidencji, w celu potwierdzenia braku podstaw do wykluczenia na podstawie art. 24 ust. 5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ustawy- wystawiony nie wcześniej niż 6 miesięcy przed upływem składania ofert. W przypadku Wykonawców wspólnie ubiegających się o zamówienie dokument ten składa każdy z Wykonawców oddzielnie. 2)zaświadczenie właściwego naczelnika urzędu skarbowego potwierdzające, że wykonawca nie zalega z opłacaniem podatków, wystawionego nie wcześniej niż 3 miesiące przed upływem terminu składania ofert, lub inny dokument potwierdzający,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organu. W przypadku Wykonawców wspólnie ubiegających się o zamówienie dokument ten składa każdy z Wykonawców oddzielnie. 3)zaświadczenie właściwej terenowej jednostki organizacyjnej Zakładu Ubezpieczeń Społecznych lub Kasy Rolniczego Ubezpieczenia Społecznego albo innego dokumentu potwierdzającego, że wykonawca nie zalega z opłacaniem składek na ubezpieczenia społeczne lub zdrowotne, wystawione nie wcześniej niż 3 miesiące przed upływem terminu składania ofert lub inny dokument potwierdzający, że wykonawca zawarł porozumienie z właściwym organem w sprawie spłat tych należności wraz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 ewentualnymi odsetkami lub grzywnami, w szczególności uzyskał przewidziane prawem zwolnienie, odroczenie lub rozłożenie na raty zaległych płatności lub wstrzymanie w całości wykonania decyzji właściwego organu. W przypadku Wykonawców wspólnie ubiegających się o zamówienie dokument ten składa każdy z Wykonawców oddzielnie.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1)zezwolenie na prowadzenie działalności bankowej zgodnie z przepisami ustawy z dnia 29 sierpnia 1997 r. Prawo bankowe (tekst jedn. Dz. U. z 2016 r. poz. 1988 z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lub inny dokument potwierdzający uprawnienie do prowadzenia działalności bankowej na terenie Rzeczypospolitej Polskiej W przypadku Wykonawców wspólnie ubiegających się o zamówienie dokument ten składa każdy z Wykonawców oddzielnie.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</w:t>
      </w:r>
      <w:proofErr w:type="spellStart"/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pkt</w:t>
      </w:r>
      <w:proofErr w:type="spellEnd"/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III.3) - III.6)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formularz ofertowy (wg wzoru stanowiącego załącznik nr 1 do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2) pełnomocnictwo - jeżeli dotyczy, 3) zobowiązanie podmiotu trzeciego – jeżeli wykonawca polega na zasobach lub sytuacji podmiotu trzeciego, 4) harmonogram spłaty kredytu, 5) oświadczenie o przynależności lub braku przynależności do tej samej grupy kapitałowej co inni Wykonawcy, którzy złożyli oferty w postępowaniu (wymagane do złożenia w terminie 3 dni od zamieszczenia na stronie internetowej informacji z otwarcia ofert (wg wzoru załącznik nr 4 do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0E2E9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Należy podać, które informacje zostaną udostępnione wykonawcom w trakcie aukcji elektronicznej oraz jaki będzie termin ich udostępnienia: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"/>
        <w:gridCol w:w="1016"/>
      </w:tblGrid>
      <w:tr w:rsidR="000E2E93" w:rsidRPr="000E2E93" w:rsidTr="000E2E9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E93" w:rsidRPr="000E2E93" w:rsidRDefault="000E2E93" w:rsidP="000E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2E9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E93" w:rsidRPr="000E2E93" w:rsidRDefault="000E2E93" w:rsidP="000E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2E9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E2E93" w:rsidRPr="000E2E93" w:rsidTr="000E2E93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E93" w:rsidRPr="000E2E93" w:rsidRDefault="000E2E93" w:rsidP="000E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2E9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E2E93" w:rsidRPr="000E2E93" w:rsidRDefault="000E2E93" w:rsidP="000E2E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2E9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</w:t>
            </w:r>
          </w:p>
        </w:tc>
      </w:tr>
    </w:tbl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licytacja wieloetapowa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Nie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Istotne warunki umowy zawarte są w załączniku nr 5 do </w:t>
      </w:r>
      <w:proofErr w:type="spellStart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przewiduje wniesienia zabezpieczenia należytego wykonania umowy.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0E2E93" w:rsidRPr="000E2E93" w:rsidRDefault="000E2E93" w:rsidP="000E2E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1) zmiana terminów uruchomienia transz kredytu w przypadku zmian terminów wykonania zadań inwestycyjnych oraz innej niż zakładana realizacji dochodów własnych 2) zmiana terminów spłaty rat kredytowych w przypadku niższego od zakładanego w planie poziomu wpływu dochodów budżetowych 3) zmiana dotycząca wcześniejszej spłaty kredytu, w przypadku dysponowania środkami finansowymi przez Zamawiającego. W przypadku wprowadzenia w/w zmian, Zamawiający nie poniesie z tego tytułu dodatkowych kosztów. O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w/w zmianach Zamawiający poinformuje Wykonawcę w formie pisemnej z co najmniej 2-tygodniowym wyprzedzeniem.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0E2E9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2017-05-26 , godzina: 10,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język polski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E2E9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E2E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0E2E93" w:rsidRPr="000E2E93" w:rsidRDefault="000E2E93" w:rsidP="000E2E9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2E9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942878" w:rsidRDefault="00942878"/>
    <w:sectPr w:rsidR="00942878" w:rsidSect="00942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revisionView w:inkAnnotations="0"/>
  <w:defaultTabStop w:val="708"/>
  <w:hyphenationZone w:val="425"/>
  <w:characterSpacingControl w:val="doNotCompress"/>
  <w:compat/>
  <w:rsids>
    <w:rsidRoot w:val="000E2E93"/>
    <w:rsid w:val="000E2E93"/>
    <w:rsid w:val="00942878"/>
    <w:rsid w:val="00D05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28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6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095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17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263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79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437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72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226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3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371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209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06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45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16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29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34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629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84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128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99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252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53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803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68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4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20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31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509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18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9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60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38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646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50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5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00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6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53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3229</Words>
  <Characters>19374</Characters>
  <Application>Microsoft Office Word</Application>
  <DocSecurity>0</DocSecurity>
  <Lines>161</Lines>
  <Paragraphs>45</Paragraphs>
  <ScaleCrop>false</ScaleCrop>
  <Company/>
  <LinksUpToDate>false</LinksUpToDate>
  <CharactersWithSpaces>22558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1</cp:revision>
  <dcterms:created xsi:type="dcterms:W3CDTF">2017-05-17T09:14:00Z</dcterms:created>
  <dcterms:modified xsi:type="dcterms:W3CDTF">2017-05-17T09:17:00Z</dcterms:modified>
</cp:coreProperties>
</file>