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1AA" w:rsidRDefault="000751AA" w:rsidP="004862A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 nr 4.2016</w:t>
      </w:r>
    </w:p>
    <w:p w:rsidR="004862A5" w:rsidRDefault="000751AA" w:rsidP="004862A5">
      <w:pPr>
        <w:spacing w:before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posiedzenia Komisji Rolnictwa Rady Gminy w Będkowie</w:t>
      </w:r>
    </w:p>
    <w:p w:rsidR="000751AA" w:rsidRDefault="000751AA" w:rsidP="004862A5">
      <w:pPr>
        <w:spacing w:before="240"/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20 czerwca 2016 r.</w:t>
      </w:r>
    </w:p>
    <w:p w:rsidR="000751AA" w:rsidRDefault="000751AA" w:rsidP="000751A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obecni na posiedzeniu:</w:t>
      </w:r>
    </w:p>
    <w:p w:rsidR="000751AA" w:rsidRDefault="000751AA" w:rsidP="000751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Badek</w:t>
      </w:r>
      <w:proofErr w:type="spellEnd"/>
      <w:r>
        <w:rPr>
          <w:rFonts w:ascii="Times New Roman" w:hAnsi="Times New Roman" w:cs="Times New Roman"/>
        </w:rPr>
        <w:t xml:space="preserve"> Andrzej</w:t>
      </w:r>
    </w:p>
    <w:p w:rsidR="000751AA" w:rsidRDefault="000751AA" w:rsidP="000751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Sałata Mirosław</w:t>
      </w:r>
    </w:p>
    <w:p w:rsidR="000751AA" w:rsidRDefault="000751AA" w:rsidP="000751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Żuława Henryk</w:t>
      </w:r>
    </w:p>
    <w:p w:rsidR="000751AA" w:rsidRDefault="000751AA" w:rsidP="00667831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posiedzeniu uczestniczyli:</w:t>
      </w:r>
    </w:p>
    <w:p w:rsidR="00667831" w:rsidRDefault="00667831" w:rsidP="00667831">
      <w:pPr>
        <w:pStyle w:val="Akapitzlist"/>
        <w:numPr>
          <w:ilvl w:val="0"/>
          <w:numId w:val="3"/>
        </w:numPr>
        <w:rPr>
          <w:rStyle w:val="srsatxt1"/>
          <w:rFonts w:ascii="Times New Roman" w:hAnsi="Times New Roman" w:cs="Times New Roman"/>
          <w:color w:val="auto"/>
          <w:sz w:val="22"/>
          <w:szCs w:val="22"/>
        </w:rPr>
      </w:pPr>
      <w:r>
        <w:rPr>
          <w:rStyle w:val="srsatxt1"/>
          <w:rFonts w:ascii="Times New Roman" w:hAnsi="Times New Roman" w:cs="Times New Roman"/>
          <w:color w:val="auto"/>
          <w:sz w:val="22"/>
          <w:szCs w:val="22"/>
        </w:rPr>
        <w:t>Rafał Dob</w:t>
      </w:r>
      <w:r w:rsidR="00B025FD">
        <w:rPr>
          <w:rStyle w:val="srsatxt1"/>
          <w:rFonts w:ascii="Times New Roman" w:hAnsi="Times New Roman" w:cs="Times New Roman"/>
          <w:color w:val="auto"/>
          <w:sz w:val="22"/>
          <w:szCs w:val="22"/>
        </w:rPr>
        <w:t xml:space="preserve">rowolski – Z-ca Kierownika </w:t>
      </w:r>
      <w:r>
        <w:rPr>
          <w:rStyle w:val="srsatxt1"/>
          <w:rFonts w:ascii="Times New Roman" w:hAnsi="Times New Roman" w:cs="Times New Roman"/>
          <w:color w:val="auto"/>
          <w:sz w:val="22"/>
          <w:szCs w:val="22"/>
        </w:rPr>
        <w:t xml:space="preserve">Powiatowego Biura Agencji Restrukturyzacji </w:t>
      </w:r>
      <w:r w:rsidR="004461B0">
        <w:rPr>
          <w:rStyle w:val="srsatxt1"/>
          <w:rFonts w:ascii="Times New Roman" w:hAnsi="Times New Roman" w:cs="Times New Roman"/>
          <w:color w:val="auto"/>
          <w:sz w:val="22"/>
          <w:szCs w:val="22"/>
        </w:rPr>
        <w:br/>
      </w:r>
      <w:r>
        <w:rPr>
          <w:rStyle w:val="srsatxt1"/>
          <w:rFonts w:ascii="Times New Roman" w:hAnsi="Times New Roman" w:cs="Times New Roman"/>
          <w:color w:val="auto"/>
          <w:sz w:val="22"/>
          <w:szCs w:val="22"/>
        </w:rPr>
        <w:t>i Modernizacji Rolnictwa w Tomaszowie Mazowieckim</w:t>
      </w:r>
    </w:p>
    <w:p w:rsidR="00667831" w:rsidRPr="00667831" w:rsidRDefault="00667831" w:rsidP="00667831">
      <w:pPr>
        <w:pStyle w:val="Akapitzlist"/>
        <w:numPr>
          <w:ilvl w:val="0"/>
          <w:numId w:val="3"/>
        </w:numPr>
        <w:rPr>
          <w:rStyle w:val="srsatxt1"/>
          <w:rFonts w:ascii="Times New Roman" w:hAnsi="Times New Roman" w:cs="Times New Roman"/>
          <w:color w:val="auto"/>
          <w:sz w:val="22"/>
          <w:szCs w:val="22"/>
        </w:rPr>
      </w:pPr>
      <w:r>
        <w:rPr>
          <w:rStyle w:val="srsatxt1"/>
          <w:rFonts w:ascii="Times New Roman" w:hAnsi="Times New Roman" w:cs="Times New Roman"/>
          <w:color w:val="auto"/>
          <w:sz w:val="22"/>
          <w:szCs w:val="22"/>
        </w:rPr>
        <w:t>Anna Król-Pospieszny – Sekretarz Gminy Będków</w:t>
      </w:r>
    </w:p>
    <w:p w:rsidR="000751AA" w:rsidRDefault="000751AA" w:rsidP="000751AA">
      <w:pPr>
        <w:ind w:left="-142"/>
        <w:jc w:val="both"/>
      </w:pPr>
      <w:r>
        <w:rPr>
          <w:rFonts w:ascii="Times New Roman" w:hAnsi="Times New Roman" w:cs="Times New Roman"/>
        </w:rPr>
        <w:t>Porządek posiedzenia:</w:t>
      </w:r>
    </w:p>
    <w:p w:rsidR="000751AA" w:rsidRDefault="000751AA" w:rsidP="000751A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Otwarcie posiedzenia i stwierdzenie prawomocności obrad.</w:t>
      </w:r>
    </w:p>
    <w:p w:rsidR="000751AA" w:rsidRDefault="000751AA" w:rsidP="000751A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porządku posiedzenia i protokołu poprzedniego posiedzenia.</w:t>
      </w:r>
    </w:p>
    <w:p w:rsidR="000751AA" w:rsidRDefault="00667831" w:rsidP="00667831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</w:t>
      </w:r>
      <w:r w:rsidR="004862A5">
        <w:rPr>
          <w:rFonts w:ascii="Times New Roman" w:hAnsi="Times New Roman" w:cs="Times New Roman"/>
        </w:rPr>
        <w:t xml:space="preserve">  na temat podejmowanych działań na rzecz rolnictwa w gminie Będków przez  Powiatowe Biuro Agencji Restrukturyzacji i Modernizacji Rolnictwa w Tomaszowie Mazowieckim.</w:t>
      </w:r>
    </w:p>
    <w:p w:rsidR="00B025FD" w:rsidRPr="00B025FD" w:rsidRDefault="00B025FD" w:rsidP="00B025FD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Ustalenie planu pracy Komisji na drugie półrocze 2016 r.</w:t>
      </w:r>
    </w:p>
    <w:p w:rsidR="000751AA" w:rsidRDefault="000751AA" w:rsidP="000751AA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1.</w:t>
      </w:r>
    </w:p>
    <w:p w:rsidR="000751AA" w:rsidRDefault="000751AA" w:rsidP="000751AA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Otwarcia posiedzenia dokonał Pan Andrzej </w:t>
      </w:r>
      <w:proofErr w:type="spellStart"/>
      <w:r>
        <w:rPr>
          <w:rFonts w:ascii="Times New Roman" w:hAnsi="Times New Roman"/>
        </w:rPr>
        <w:t>Badek</w:t>
      </w:r>
      <w:proofErr w:type="spellEnd"/>
      <w:r>
        <w:rPr>
          <w:rFonts w:ascii="Times New Roman" w:hAnsi="Times New Roman"/>
        </w:rPr>
        <w:t xml:space="preserve"> - przewodniczący Komisji. </w:t>
      </w:r>
      <w:r>
        <w:rPr>
          <w:rFonts w:ascii="Times New Roman" w:hAnsi="Times New Roman"/>
        </w:rPr>
        <w:br/>
        <w:t xml:space="preserve">Na podstawie listy obecności członków komisji stwierdził prawomocność obrad. W posiedzeniu wzięło udział 3 członków Komisji na stan 3. </w:t>
      </w:r>
    </w:p>
    <w:p w:rsidR="000751AA" w:rsidRDefault="000751AA" w:rsidP="000751AA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Odp. punktu 2. </w:t>
      </w:r>
    </w:p>
    <w:p w:rsidR="000751AA" w:rsidRDefault="000751AA" w:rsidP="000751AA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Zaproponowany przez przewodniczącego posiedzenia porządek został przyjęty przez Komisję - </w:t>
      </w:r>
      <w:r>
        <w:rPr>
          <w:rFonts w:ascii="Times New Roman" w:hAnsi="Times New Roman"/>
        </w:rPr>
        <w:br/>
        <w:t>za przyjęciem głosowało 3 członków komisji.</w:t>
      </w:r>
    </w:p>
    <w:p w:rsidR="000751AA" w:rsidRDefault="000751AA" w:rsidP="000751AA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Protokół poprzedniego posiedzenia Komisji Rolnictwa Rady Gminy w Będkowie - Komisja przyjęła </w:t>
      </w:r>
      <w:r>
        <w:rPr>
          <w:rFonts w:ascii="Times New Roman" w:hAnsi="Times New Roman"/>
        </w:rPr>
        <w:br/>
        <w:t>w drodze głosowania 3 głosami „za”.</w:t>
      </w:r>
    </w:p>
    <w:p w:rsidR="00574A49" w:rsidRDefault="00667831" w:rsidP="00574A49">
      <w:pPr>
        <w:ind w:left="-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3. </w:t>
      </w:r>
    </w:p>
    <w:p w:rsidR="005F19B4" w:rsidRPr="00FB0C5D" w:rsidRDefault="007B4608" w:rsidP="004862A5">
      <w:pPr>
        <w:ind w:left="-142"/>
        <w:jc w:val="both"/>
        <w:rPr>
          <w:rFonts w:ascii="Times New Roman" w:hAnsi="Times New Roman" w:cs="Times New Roman"/>
        </w:rPr>
      </w:pPr>
      <w:r w:rsidRPr="00574A49">
        <w:rPr>
          <w:rFonts w:ascii="Times New Roman" w:hAnsi="Times New Roman" w:cs="Times New Roman"/>
        </w:rPr>
        <w:t>W tym roku do Biura Agencji wpłynęły</w:t>
      </w:r>
      <w:r w:rsidR="00FD7A9C">
        <w:rPr>
          <w:rFonts w:ascii="Times New Roman" w:hAnsi="Times New Roman" w:cs="Times New Roman"/>
        </w:rPr>
        <w:t xml:space="preserve"> 6262 wnioski (</w:t>
      </w:r>
      <w:r w:rsidR="003F7789">
        <w:rPr>
          <w:rFonts w:ascii="Times New Roman" w:hAnsi="Times New Roman" w:cs="Times New Roman"/>
        </w:rPr>
        <w:t>w ubiegłym roku liczba zło</w:t>
      </w:r>
      <w:r w:rsidR="00FD7A9C">
        <w:rPr>
          <w:rFonts w:ascii="Times New Roman" w:hAnsi="Times New Roman" w:cs="Times New Roman"/>
        </w:rPr>
        <w:t>żonych wniosków wynosiła 6</w:t>
      </w:r>
      <w:r w:rsidR="003F7789">
        <w:rPr>
          <w:rFonts w:ascii="Times New Roman" w:hAnsi="Times New Roman" w:cs="Times New Roman"/>
        </w:rPr>
        <w:t xml:space="preserve">300), </w:t>
      </w:r>
      <w:r w:rsidR="00524929" w:rsidRPr="00574A49">
        <w:rPr>
          <w:rFonts w:ascii="Times New Roman" w:hAnsi="Times New Roman" w:cs="Times New Roman"/>
        </w:rPr>
        <w:t>z czego dotyczących płatności ONW 4,5 tysiąca</w:t>
      </w:r>
      <w:r w:rsidR="00130BE4">
        <w:rPr>
          <w:rFonts w:ascii="Times New Roman" w:hAnsi="Times New Roman" w:cs="Times New Roman"/>
        </w:rPr>
        <w:t xml:space="preserve">. Wszystkie decyzje zostały już </w:t>
      </w:r>
      <w:r w:rsidR="007E35FA">
        <w:rPr>
          <w:rFonts w:ascii="Times New Roman" w:hAnsi="Times New Roman" w:cs="Times New Roman"/>
        </w:rPr>
        <w:t>wydane -</w:t>
      </w:r>
      <w:r w:rsidR="00524929" w:rsidRPr="00574A49">
        <w:rPr>
          <w:rFonts w:ascii="Times New Roman" w:hAnsi="Times New Roman" w:cs="Times New Roman"/>
        </w:rPr>
        <w:t xml:space="preserve">  tylko część rolnik</w:t>
      </w:r>
      <w:r w:rsidR="00FD7A9C">
        <w:rPr>
          <w:rFonts w:ascii="Times New Roman" w:hAnsi="Times New Roman" w:cs="Times New Roman"/>
        </w:rPr>
        <w:t>ów obecnie czeka na przelewy z C</w:t>
      </w:r>
      <w:r w:rsidR="00524929" w:rsidRPr="00574A49">
        <w:rPr>
          <w:rFonts w:ascii="Times New Roman" w:hAnsi="Times New Roman" w:cs="Times New Roman"/>
        </w:rPr>
        <w:t>entrali. Zost</w:t>
      </w:r>
      <w:r w:rsidR="007E35FA">
        <w:rPr>
          <w:rFonts w:ascii="Times New Roman" w:hAnsi="Times New Roman" w:cs="Times New Roman"/>
        </w:rPr>
        <w:t>ało nam jeszcze 7</w:t>
      </w:r>
      <w:r w:rsidR="00FB0C5D">
        <w:rPr>
          <w:rFonts w:ascii="Times New Roman" w:hAnsi="Times New Roman" w:cs="Times New Roman"/>
        </w:rPr>
        <w:t xml:space="preserve"> transferów</w:t>
      </w:r>
      <w:r w:rsidR="007E35FA">
        <w:rPr>
          <w:rFonts w:ascii="Times New Roman" w:hAnsi="Times New Roman" w:cs="Times New Roman"/>
        </w:rPr>
        <w:t xml:space="preserve"> - dotyczących</w:t>
      </w:r>
      <w:r w:rsidR="00AF08F0" w:rsidRPr="00574A49">
        <w:rPr>
          <w:rFonts w:ascii="Times New Roman" w:hAnsi="Times New Roman" w:cs="Times New Roman"/>
        </w:rPr>
        <w:t xml:space="preserve"> </w:t>
      </w:r>
      <w:r w:rsidR="00551001" w:rsidRPr="00574A49">
        <w:rPr>
          <w:rFonts w:ascii="Times New Roman" w:hAnsi="Times New Roman" w:cs="Times New Roman"/>
        </w:rPr>
        <w:t>s</w:t>
      </w:r>
      <w:r w:rsidR="00AF08F0" w:rsidRPr="00574A49">
        <w:rPr>
          <w:rFonts w:ascii="Times New Roman" w:hAnsi="Times New Roman" w:cs="Times New Roman"/>
        </w:rPr>
        <w:t>praw spadkowych.</w:t>
      </w:r>
      <w:r w:rsidR="00E47312" w:rsidRPr="00574A49">
        <w:rPr>
          <w:rFonts w:ascii="Times New Roman" w:hAnsi="Times New Roman" w:cs="Times New Roman"/>
        </w:rPr>
        <w:t xml:space="preserve"> </w:t>
      </w:r>
      <w:r w:rsidR="007A0009" w:rsidRPr="00574A49">
        <w:rPr>
          <w:rFonts w:ascii="Times New Roman" w:hAnsi="Times New Roman" w:cs="Times New Roman"/>
        </w:rPr>
        <w:t xml:space="preserve"> Decyzje w sprawie  przyznania płatności rolno środowiskowej  zostaną  prawdopodobnie wydane w tym tygodniu. Zostały tylko sporadyczne sytuacje wynikające z przeprowadzonych kontroli, w wyniku któryc</w:t>
      </w:r>
      <w:r w:rsidR="00130BE4">
        <w:rPr>
          <w:rFonts w:ascii="Times New Roman" w:hAnsi="Times New Roman" w:cs="Times New Roman"/>
        </w:rPr>
        <w:t>h stwierdzono nieprawidłowości.</w:t>
      </w:r>
      <w:r w:rsidR="00FB0C5D">
        <w:rPr>
          <w:rFonts w:ascii="Times New Roman" w:hAnsi="Times New Roman" w:cs="Times New Roman"/>
        </w:rPr>
        <w:t xml:space="preserve"> </w:t>
      </w:r>
      <w:r w:rsidR="00FB0C5D" w:rsidRPr="00FB0C5D">
        <w:rPr>
          <w:rFonts w:ascii="Times New Roman" w:hAnsi="Times New Roman" w:cs="Times New Roman"/>
        </w:rPr>
        <w:t>Ostateczny termin składania zmian do wniosku</w:t>
      </w:r>
      <w:r w:rsidR="00295C83">
        <w:rPr>
          <w:rFonts w:ascii="Times New Roman" w:hAnsi="Times New Roman" w:cs="Times New Roman"/>
        </w:rPr>
        <w:t xml:space="preserve"> upływa 11 lipca 2016 r., z tym</w:t>
      </w:r>
      <w:r w:rsidR="00FB0C5D" w:rsidRPr="00FB0C5D">
        <w:rPr>
          <w:rFonts w:ascii="Times New Roman" w:hAnsi="Times New Roman" w:cs="Times New Roman"/>
        </w:rPr>
        <w:t xml:space="preserve"> że złożenie zmiany do wniosku po dniu 15 czerwca 2016 r. skutkuje pomniejszeniem płatności do powierzchni objętej tą zmianą o 1% za każdy </w:t>
      </w:r>
      <w:r w:rsidR="00FB0C5D" w:rsidRPr="00FB0C5D">
        <w:rPr>
          <w:rFonts w:ascii="Times New Roman" w:hAnsi="Times New Roman" w:cs="Times New Roman"/>
        </w:rPr>
        <w:lastRenderedPageBreak/>
        <w:t xml:space="preserve">dzień roboczy opóźnienia. </w:t>
      </w:r>
      <w:r w:rsidR="005F19B4">
        <w:rPr>
          <w:rFonts w:ascii="Times New Roman" w:hAnsi="Times New Roman" w:cs="Times New Roman"/>
        </w:rPr>
        <w:t>Tydzień przed terminem, tj. 15 czerwca dzwoniliśmy do wszystkich rolników, którzy nie złożyli wniosków celem przypomnienia.</w:t>
      </w:r>
    </w:p>
    <w:p w:rsidR="00B025FD" w:rsidRDefault="00E57BF1" w:rsidP="005D2D85">
      <w:pPr>
        <w:ind w:left="-142"/>
        <w:jc w:val="both"/>
        <w:rPr>
          <w:rFonts w:ascii="Times New Roman" w:hAnsi="Times New Roman" w:cs="Times New Roman"/>
        </w:rPr>
      </w:pPr>
      <w:r w:rsidRPr="00574A49">
        <w:rPr>
          <w:rFonts w:ascii="Times New Roman" w:hAnsi="Times New Roman" w:cs="Times New Roman"/>
        </w:rPr>
        <w:t>Jeżeli chodzi o gminę Będków – liczba złożonych wn</w:t>
      </w:r>
      <w:r w:rsidR="0087376A">
        <w:rPr>
          <w:rFonts w:ascii="Times New Roman" w:hAnsi="Times New Roman" w:cs="Times New Roman"/>
        </w:rPr>
        <w:t>iosków wynosi 503, w tym 48 ONW</w:t>
      </w:r>
      <w:r w:rsidRPr="00574A49">
        <w:rPr>
          <w:rFonts w:ascii="Times New Roman" w:hAnsi="Times New Roman" w:cs="Times New Roman"/>
        </w:rPr>
        <w:t>, są  tylko 4 wnioski rolno środowiskowe  z pierwszego naboru 2007-2013 i 2 wn</w:t>
      </w:r>
      <w:r w:rsidR="00C87182" w:rsidRPr="00574A49">
        <w:rPr>
          <w:rFonts w:ascii="Times New Roman" w:hAnsi="Times New Roman" w:cs="Times New Roman"/>
        </w:rPr>
        <w:t>ioski z nowego naboru,  wpłynęły 204 wnioski  o dotację do krów mlecznych i 220 wniosków o dopłatę do bydła,  62 w</w:t>
      </w:r>
      <w:r w:rsidR="003766FE" w:rsidRPr="00574A49">
        <w:rPr>
          <w:rFonts w:ascii="Times New Roman" w:hAnsi="Times New Roman" w:cs="Times New Roman"/>
        </w:rPr>
        <w:t>nioski</w:t>
      </w:r>
      <w:r w:rsidR="00F077DD">
        <w:rPr>
          <w:rFonts w:ascii="Times New Roman" w:hAnsi="Times New Roman" w:cs="Times New Roman"/>
        </w:rPr>
        <w:t xml:space="preserve"> </w:t>
      </w:r>
      <w:r w:rsidR="00D0095D">
        <w:rPr>
          <w:rFonts w:ascii="Times New Roman" w:hAnsi="Times New Roman" w:cs="Times New Roman"/>
        </w:rPr>
        <w:t xml:space="preserve">o dotację dla </w:t>
      </w:r>
      <w:r w:rsidR="00F077DD">
        <w:rPr>
          <w:rFonts w:ascii="Times New Roman" w:hAnsi="Times New Roman" w:cs="Times New Roman"/>
        </w:rPr>
        <w:t>młod</w:t>
      </w:r>
      <w:r w:rsidR="00D0095D">
        <w:rPr>
          <w:rFonts w:ascii="Times New Roman" w:hAnsi="Times New Roman" w:cs="Times New Roman"/>
        </w:rPr>
        <w:t>ych</w:t>
      </w:r>
      <w:r w:rsidR="00F077DD">
        <w:rPr>
          <w:rFonts w:ascii="Times New Roman" w:hAnsi="Times New Roman" w:cs="Times New Roman"/>
        </w:rPr>
        <w:t xml:space="preserve"> r</w:t>
      </w:r>
      <w:r w:rsidR="00CB1276" w:rsidRPr="00574A49">
        <w:rPr>
          <w:rFonts w:ascii="Times New Roman" w:hAnsi="Times New Roman" w:cs="Times New Roman"/>
        </w:rPr>
        <w:t>olnik</w:t>
      </w:r>
      <w:r w:rsidR="00D0095D">
        <w:rPr>
          <w:rFonts w:ascii="Times New Roman" w:hAnsi="Times New Roman" w:cs="Times New Roman"/>
        </w:rPr>
        <w:t xml:space="preserve">ów i 48 wniosków </w:t>
      </w:r>
      <w:r w:rsidR="00CB1276" w:rsidRPr="00574A49">
        <w:rPr>
          <w:rFonts w:ascii="Times New Roman" w:hAnsi="Times New Roman" w:cs="Times New Roman"/>
        </w:rPr>
        <w:t>o dopłatę do wysokobiałkowych</w:t>
      </w:r>
      <w:r w:rsidR="0053569E" w:rsidRPr="00574A49">
        <w:rPr>
          <w:rFonts w:ascii="Times New Roman" w:hAnsi="Times New Roman" w:cs="Times New Roman"/>
        </w:rPr>
        <w:t xml:space="preserve">. Dopłata do bydła prawdopodobnie będzie </w:t>
      </w:r>
      <w:r w:rsidR="00D0095D">
        <w:rPr>
          <w:rFonts w:ascii="Times New Roman" w:hAnsi="Times New Roman" w:cs="Times New Roman"/>
        </w:rPr>
        <w:t>wynosiła około 75 euro -</w:t>
      </w:r>
      <w:r w:rsidR="0053569E" w:rsidRPr="00593283">
        <w:rPr>
          <w:rFonts w:ascii="Times New Roman" w:hAnsi="Times New Roman" w:cs="Times New Roman"/>
        </w:rPr>
        <w:t xml:space="preserve"> nie wiadomo jeszcze dokładnie, najpierw trzeba zsumow</w:t>
      </w:r>
      <w:r w:rsidR="008F3E3E" w:rsidRPr="00593283">
        <w:rPr>
          <w:rFonts w:ascii="Times New Roman" w:hAnsi="Times New Roman" w:cs="Times New Roman"/>
        </w:rPr>
        <w:t>ać wszystkie wnioski o płatność</w:t>
      </w:r>
      <w:r w:rsidR="0053569E" w:rsidRPr="00593283">
        <w:rPr>
          <w:rFonts w:ascii="Times New Roman" w:hAnsi="Times New Roman" w:cs="Times New Roman"/>
        </w:rPr>
        <w:t>, a następnie kwotę do podziału podzielić przez liczbę zgłoszonych</w:t>
      </w:r>
      <w:r w:rsidR="004461B0" w:rsidRPr="00593283">
        <w:rPr>
          <w:rFonts w:ascii="Times New Roman" w:hAnsi="Times New Roman" w:cs="Times New Roman"/>
        </w:rPr>
        <w:t xml:space="preserve"> wniosków. To samo jest </w:t>
      </w:r>
      <w:r w:rsidR="00D0095D">
        <w:rPr>
          <w:rFonts w:ascii="Times New Roman" w:hAnsi="Times New Roman" w:cs="Times New Roman"/>
        </w:rPr>
        <w:t>z bydłem, krowami i</w:t>
      </w:r>
      <w:r w:rsidR="004461B0" w:rsidRPr="00593283">
        <w:rPr>
          <w:rFonts w:ascii="Times New Roman" w:hAnsi="Times New Roman" w:cs="Times New Roman"/>
        </w:rPr>
        <w:t xml:space="preserve"> owcami. Agencja przygotowuje się do przyjmowania wniosków na przekazanie małych gospodarstw, dla których dopłaty nie były większe jak 1250 euro na rok </w:t>
      </w:r>
      <w:r w:rsidR="00205277">
        <w:rPr>
          <w:rFonts w:ascii="Times New Roman" w:hAnsi="Times New Roman" w:cs="Times New Roman"/>
        </w:rPr>
        <w:t xml:space="preserve">- </w:t>
      </w:r>
      <w:r w:rsidR="004461B0" w:rsidRPr="00593283">
        <w:rPr>
          <w:rFonts w:ascii="Times New Roman" w:hAnsi="Times New Roman" w:cs="Times New Roman"/>
        </w:rPr>
        <w:t>jeżeli rolnik zobowiąże się zaprzestać działalności rolniczej i przekazać aktem notarialnym lub w jakiś inny sposób swoje gospodarstwo, to wtedy dostanie premię w wysokości 5 krotnej  ilości dopłat, które uzyskał plus 20%</w:t>
      </w:r>
      <w:r w:rsidR="00485031" w:rsidRPr="00593283">
        <w:rPr>
          <w:rFonts w:ascii="Times New Roman" w:hAnsi="Times New Roman" w:cs="Times New Roman"/>
        </w:rPr>
        <w:t xml:space="preserve"> - będzie to jednorazowo płacone. Rolnik, który nabył ziemię może składać wniosek o dopłatę do powierzchni uprawy.</w:t>
      </w:r>
      <w:r w:rsidR="00D90E01" w:rsidRPr="00593283">
        <w:rPr>
          <w:rFonts w:ascii="Times New Roman" w:hAnsi="Times New Roman" w:cs="Times New Roman"/>
        </w:rPr>
        <w:t xml:space="preserve"> Rolnik wtedy nie może</w:t>
      </w:r>
      <w:r w:rsidR="00D90E01" w:rsidRPr="00593283">
        <w:rPr>
          <w:rFonts w:ascii="Times New Roman" w:hAnsi="Times New Roman" w:cs="Times New Roman"/>
          <w:b/>
        </w:rPr>
        <w:t xml:space="preserve"> </w:t>
      </w:r>
      <w:r w:rsidR="00D90E01" w:rsidRPr="00593283">
        <w:rPr>
          <w:rFonts w:ascii="Times New Roman" w:hAnsi="Times New Roman" w:cs="Times New Roman"/>
        </w:rPr>
        <w:t>podlegać ubezpieczeniu społecznemu w KR</w:t>
      </w:r>
      <w:r w:rsidR="00205277">
        <w:rPr>
          <w:rFonts w:ascii="Times New Roman" w:hAnsi="Times New Roman" w:cs="Times New Roman"/>
        </w:rPr>
        <w:t>US lub przejść na emeryturę,</w:t>
      </w:r>
      <w:r w:rsidR="00D90E01" w:rsidRPr="00593283">
        <w:rPr>
          <w:rFonts w:ascii="Times New Roman" w:hAnsi="Times New Roman" w:cs="Times New Roman"/>
        </w:rPr>
        <w:t xml:space="preserve"> rentę. </w:t>
      </w:r>
      <w:r w:rsidR="00D90E01" w:rsidRPr="00593283">
        <w:rPr>
          <w:rFonts w:ascii="Times New Roman" w:eastAsia="Times New Roman" w:hAnsi="Times New Roman" w:cs="Times New Roman"/>
          <w:lang w:eastAsia="pl-PL"/>
        </w:rPr>
        <w:t>Gospodarstwo przejmujące grunty  musi posiadać lub osiągnąć, po przejęciu gruntów od beneficjenta działania, co najmniej wielkość odpowiadającą średniej wielkości gospodarstwa w Polsce lub średniej wielkości gospodarstwa w danym województwie, jeśli średnia powierzchnia gospodarstw w danym województwie jest większa niż średnia wielkość gospodarstwa w Polsce.</w:t>
      </w:r>
      <w:r w:rsidR="0042771F" w:rsidRPr="00593283">
        <w:rPr>
          <w:rFonts w:ascii="Times New Roman" w:eastAsia="Times New Roman" w:hAnsi="Times New Roman" w:cs="Times New Roman"/>
          <w:lang w:eastAsia="pl-PL"/>
        </w:rPr>
        <w:t xml:space="preserve"> W tym roku planowana jest także restrukturyzacja małych gospodarstw, jest to dopłata </w:t>
      </w:r>
      <w:r w:rsidR="00F44799">
        <w:rPr>
          <w:rFonts w:ascii="Times New Roman" w:eastAsia="Times New Roman" w:hAnsi="Times New Roman" w:cs="Times New Roman"/>
          <w:lang w:eastAsia="pl-PL"/>
        </w:rPr>
        <w:t>60 tysięcy zł  do gospodarstwa -</w:t>
      </w:r>
      <w:r w:rsidR="0042771F" w:rsidRPr="00593283">
        <w:rPr>
          <w:rFonts w:ascii="Times New Roman" w:eastAsia="Times New Roman" w:hAnsi="Times New Roman" w:cs="Times New Roman"/>
          <w:lang w:eastAsia="pl-PL"/>
        </w:rPr>
        <w:t xml:space="preserve"> dotyczy rolników prowadzących wyłącznie działalność rolniczą</w:t>
      </w:r>
      <w:r w:rsidR="00593283">
        <w:rPr>
          <w:rFonts w:ascii="Times New Roman" w:eastAsia="Times New Roman" w:hAnsi="Times New Roman" w:cs="Times New Roman"/>
          <w:lang w:eastAsia="pl-PL"/>
        </w:rPr>
        <w:t xml:space="preserve"> i</w:t>
      </w:r>
      <w:r w:rsidR="0042771F" w:rsidRPr="00593283">
        <w:rPr>
          <w:rFonts w:ascii="Times New Roman" w:eastAsia="Times New Roman" w:hAnsi="Times New Roman" w:cs="Times New Roman"/>
          <w:lang w:eastAsia="pl-PL"/>
        </w:rPr>
        <w:t xml:space="preserve"> podlegających ube</w:t>
      </w:r>
      <w:r w:rsidR="001154BD">
        <w:rPr>
          <w:rFonts w:ascii="Times New Roman" w:eastAsia="Times New Roman" w:hAnsi="Times New Roman" w:cs="Times New Roman"/>
          <w:lang w:eastAsia="pl-PL"/>
        </w:rPr>
        <w:t>zpieczeniu społecznemu w KRUS. Ponadto musi zobowiązać się do uzyskania 10 punktów rankingowych (4 punkty za wykształcenie rolnicze, 2 punkty za  prowadzenie planu  nawozowego, 3 punkty za</w:t>
      </w:r>
      <w:r w:rsidR="00E23F63">
        <w:rPr>
          <w:rFonts w:ascii="Times New Roman" w:eastAsia="Times New Roman" w:hAnsi="Times New Roman" w:cs="Times New Roman"/>
          <w:lang w:eastAsia="pl-PL"/>
        </w:rPr>
        <w:t xml:space="preserve"> młodego rolnika </w:t>
      </w:r>
      <w:r w:rsidR="001154BD">
        <w:rPr>
          <w:rFonts w:ascii="Times New Roman" w:eastAsia="Times New Roman" w:hAnsi="Times New Roman" w:cs="Times New Roman"/>
          <w:lang w:eastAsia="pl-PL"/>
        </w:rPr>
        <w:t xml:space="preserve">itd.) – jest pewna pula środków i nie wiadomo, czy wszyscy rolnicy dostaną </w:t>
      </w:r>
      <w:r w:rsidR="0048609E">
        <w:rPr>
          <w:rFonts w:ascii="Times New Roman" w:eastAsia="Times New Roman" w:hAnsi="Times New Roman" w:cs="Times New Roman"/>
          <w:lang w:eastAsia="pl-PL"/>
        </w:rPr>
        <w:t>to dofinansowanie, stąd ten</w:t>
      </w:r>
      <w:r w:rsidR="001154BD">
        <w:rPr>
          <w:rFonts w:ascii="Times New Roman" w:eastAsia="Times New Roman" w:hAnsi="Times New Roman" w:cs="Times New Roman"/>
          <w:lang w:eastAsia="pl-PL"/>
        </w:rPr>
        <w:t xml:space="preserve"> ranking.</w:t>
      </w:r>
      <w:r w:rsidR="00D836FF">
        <w:rPr>
          <w:rFonts w:ascii="Times New Roman" w:eastAsia="Times New Roman" w:hAnsi="Times New Roman" w:cs="Times New Roman"/>
          <w:lang w:eastAsia="pl-PL"/>
        </w:rPr>
        <w:t xml:space="preserve"> To ma być uruchomione w tym roku albo na początku przyszłego roku. Na razie jesteśmy na etapie wprowadzania wn</w:t>
      </w:r>
      <w:r w:rsidR="00DD534E">
        <w:rPr>
          <w:rFonts w:ascii="Times New Roman" w:eastAsia="Times New Roman" w:hAnsi="Times New Roman" w:cs="Times New Roman"/>
          <w:lang w:eastAsia="pl-PL"/>
        </w:rPr>
        <w:t>iosków i kontroli kompletności -</w:t>
      </w:r>
      <w:r w:rsidR="00D836FF">
        <w:rPr>
          <w:rFonts w:ascii="Times New Roman" w:eastAsia="Times New Roman" w:hAnsi="Times New Roman" w:cs="Times New Roman"/>
          <w:lang w:eastAsia="pl-PL"/>
        </w:rPr>
        <w:t xml:space="preserve"> sprawdzamy czy są wszystkie mapki</w:t>
      </w:r>
      <w:r w:rsidR="00E20C6F">
        <w:rPr>
          <w:rFonts w:ascii="Times New Roman" w:eastAsia="Times New Roman" w:hAnsi="Times New Roman" w:cs="Times New Roman"/>
          <w:lang w:eastAsia="pl-PL"/>
        </w:rPr>
        <w:t>,</w:t>
      </w:r>
      <w:r w:rsidR="003035E0">
        <w:rPr>
          <w:rFonts w:ascii="Times New Roman" w:eastAsia="Times New Roman" w:hAnsi="Times New Roman" w:cs="Times New Roman"/>
          <w:lang w:eastAsia="pl-PL"/>
        </w:rPr>
        <w:t xml:space="preserve"> czy wnioski są podpisane, czy działki </w:t>
      </w:r>
      <w:r w:rsidR="00160804">
        <w:rPr>
          <w:rFonts w:ascii="Times New Roman" w:eastAsia="Times New Roman" w:hAnsi="Times New Roman" w:cs="Times New Roman"/>
          <w:lang w:eastAsia="pl-PL"/>
        </w:rPr>
        <w:t>są</w:t>
      </w:r>
      <w:r w:rsidR="003035E0">
        <w:rPr>
          <w:rFonts w:ascii="Times New Roman" w:eastAsia="Times New Roman" w:hAnsi="Times New Roman" w:cs="Times New Roman"/>
          <w:lang w:eastAsia="pl-PL"/>
        </w:rPr>
        <w:t xml:space="preserve"> dobrze wypełnio</w:t>
      </w:r>
      <w:r w:rsidR="00E36642">
        <w:rPr>
          <w:rFonts w:ascii="Times New Roman" w:eastAsia="Times New Roman" w:hAnsi="Times New Roman" w:cs="Times New Roman"/>
          <w:lang w:eastAsia="pl-PL"/>
        </w:rPr>
        <w:t>ne, czy nie brakuje załączników, czy bydło się kwalifikuje do dopłaty</w:t>
      </w:r>
      <w:r w:rsidR="00160804">
        <w:rPr>
          <w:rFonts w:ascii="Times New Roman" w:eastAsia="Times New Roman" w:hAnsi="Times New Roman" w:cs="Times New Roman"/>
          <w:lang w:eastAsia="pl-PL"/>
        </w:rPr>
        <w:t xml:space="preserve">. </w:t>
      </w:r>
      <w:r w:rsidR="00160804" w:rsidRPr="00DD534E">
        <w:rPr>
          <w:rFonts w:ascii="Times New Roman" w:hAnsi="Times New Roman" w:cs="Times New Roman"/>
        </w:rPr>
        <w:t>Rolnicy utrzymujący młode bydło mogą li</w:t>
      </w:r>
      <w:r w:rsidR="00E518F4">
        <w:rPr>
          <w:rFonts w:ascii="Times New Roman" w:hAnsi="Times New Roman" w:cs="Times New Roman"/>
        </w:rPr>
        <w:t xml:space="preserve">czyć na tzw. płatności do bydła, i jeżeli są jakieś braki we wniosku, wtedy  zawiadamiamy rolnika o potrzebie jego uzupełnienia. </w:t>
      </w:r>
      <w:r w:rsidR="00160804" w:rsidRPr="00DD534E">
        <w:rPr>
          <w:rFonts w:ascii="Times New Roman" w:hAnsi="Times New Roman" w:cs="Times New Roman"/>
        </w:rPr>
        <w:t>Przysługują one zarówno na byczki, jak i jałowice. Zwierzęta te w dniu 15 maja roku, w którym został złożony wniosek o przyznanie tej płatności nie mogą przekroczyć wieku 24 miesięcy.</w:t>
      </w:r>
      <w:r w:rsidR="00ED35E9" w:rsidRPr="00DD534E">
        <w:rPr>
          <w:rFonts w:ascii="Times New Roman" w:hAnsi="Times New Roman" w:cs="Times New Roman"/>
        </w:rPr>
        <w:t xml:space="preserve"> Obecnie są przeprowadzane kontrole dotyczące rejestracji b</w:t>
      </w:r>
      <w:r w:rsidR="00205277">
        <w:rPr>
          <w:rFonts w:ascii="Times New Roman" w:hAnsi="Times New Roman" w:cs="Times New Roman"/>
        </w:rPr>
        <w:t>ydła w stosunku do tych dopłat -</w:t>
      </w:r>
      <w:r w:rsidR="00ED35E9" w:rsidRPr="00DD534E">
        <w:rPr>
          <w:rFonts w:ascii="Times New Roman" w:hAnsi="Times New Roman" w:cs="Times New Roman"/>
        </w:rPr>
        <w:t xml:space="preserve"> czy jest prowa</w:t>
      </w:r>
      <w:r w:rsidR="00001C1B" w:rsidRPr="00DD534E">
        <w:rPr>
          <w:rFonts w:ascii="Times New Roman" w:hAnsi="Times New Roman" w:cs="Times New Roman"/>
        </w:rPr>
        <w:t>dzona księga rejestracji zwierzą</w:t>
      </w:r>
      <w:r w:rsidR="00ED35E9" w:rsidRPr="00DD534E">
        <w:rPr>
          <w:rFonts w:ascii="Times New Roman" w:hAnsi="Times New Roman" w:cs="Times New Roman"/>
        </w:rPr>
        <w:t xml:space="preserve">t, czy zwierzęta </w:t>
      </w:r>
      <w:r w:rsidR="00001C1B" w:rsidRPr="00DD534E">
        <w:rPr>
          <w:rFonts w:ascii="Times New Roman" w:hAnsi="Times New Roman" w:cs="Times New Roman"/>
        </w:rPr>
        <w:t>są</w:t>
      </w:r>
      <w:r w:rsidR="00ED35E9" w:rsidRPr="00DD534E">
        <w:rPr>
          <w:rFonts w:ascii="Times New Roman" w:hAnsi="Times New Roman" w:cs="Times New Roman"/>
        </w:rPr>
        <w:t xml:space="preserve"> kolczykowane i w terminie zostały przerejestrowane</w:t>
      </w:r>
      <w:r w:rsidR="00B60959" w:rsidRPr="00DD534E">
        <w:rPr>
          <w:rFonts w:ascii="Times New Roman" w:hAnsi="Times New Roman" w:cs="Times New Roman"/>
        </w:rPr>
        <w:t>. Płatność</w:t>
      </w:r>
      <w:r w:rsidR="00001C1B" w:rsidRPr="00DD534E">
        <w:rPr>
          <w:rFonts w:ascii="Times New Roman" w:hAnsi="Times New Roman" w:cs="Times New Roman"/>
        </w:rPr>
        <w:t xml:space="preserve"> na dopłaty będzie z</w:t>
      </w:r>
      <w:r w:rsidR="00433E2C">
        <w:rPr>
          <w:rFonts w:ascii="Times New Roman" w:hAnsi="Times New Roman" w:cs="Times New Roman"/>
        </w:rPr>
        <w:t>nana dopiero na dzień 30.09.</w:t>
      </w:r>
      <w:r w:rsidR="00001C1B" w:rsidRPr="00DD534E">
        <w:rPr>
          <w:rFonts w:ascii="Times New Roman" w:hAnsi="Times New Roman" w:cs="Times New Roman"/>
        </w:rPr>
        <w:t>2016 r.</w:t>
      </w:r>
      <w:r w:rsidR="00B60959" w:rsidRPr="00DD534E">
        <w:rPr>
          <w:rFonts w:ascii="Times New Roman" w:hAnsi="Times New Roman" w:cs="Times New Roman"/>
        </w:rPr>
        <w:t xml:space="preserve"> </w:t>
      </w:r>
      <w:r w:rsidR="00DF0883" w:rsidRPr="00DD534E">
        <w:rPr>
          <w:rFonts w:ascii="Times New Roman" w:hAnsi="Times New Roman" w:cs="Times New Roman"/>
        </w:rPr>
        <w:t xml:space="preserve"> Mamy następujące płatności </w:t>
      </w:r>
      <w:r w:rsidR="00205277">
        <w:rPr>
          <w:rFonts w:ascii="Times New Roman" w:hAnsi="Times New Roman" w:cs="Times New Roman"/>
        </w:rPr>
        <w:t xml:space="preserve">- </w:t>
      </w:r>
      <w:r w:rsidR="00DF0883" w:rsidRPr="00DD534E">
        <w:rPr>
          <w:rFonts w:ascii="Times New Roman" w:hAnsi="Times New Roman" w:cs="Times New Roman"/>
        </w:rPr>
        <w:t xml:space="preserve">obowiązkowe - </w:t>
      </w:r>
      <w:r w:rsidR="00DF0883" w:rsidRPr="00DD53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jednolitą płatność obszarową (450 zł dla każdego rolnika), płatność na zazielenianie, </w:t>
      </w:r>
      <w:r w:rsidR="009E765E" w:rsidRPr="00DD534E">
        <w:rPr>
          <w:rFonts w:ascii="Times New Roman" w:eastAsia="Times New Roman" w:hAnsi="Times New Roman" w:cs="Times New Roman"/>
          <w:sz w:val="24"/>
          <w:szCs w:val="24"/>
          <w:lang w:eastAsia="pl-PL"/>
        </w:rPr>
        <w:t>płatność dla młodego rolnika</w:t>
      </w:r>
      <w:r w:rsidR="00295C83">
        <w:rPr>
          <w:rFonts w:ascii="Times New Roman" w:eastAsia="Times New Roman" w:hAnsi="Times New Roman" w:cs="Times New Roman"/>
          <w:sz w:val="24"/>
          <w:szCs w:val="24"/>
          <w:lang w:eastAsia="pl-PL"/>
        </w:rPr>
        <w:t>, - dobrowolne -</w:t>
      </w:r>
      <w:r w:rsidR="00DF0883" w:rsidRPr="00DD53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płatność dodatkową</w:t>
      </w:r>
      <w:r w:rsidR="00E23F63" w:rsidRPr="00DD53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F0883" w:rsidRPr="00DD534E">
        <w:rPr>
          <w:rFonts w:ascii="Times New Roman" w:eastAsia="Times New Roman" w:hAnsi="Times New Roman" w:cs="Times New Roman"/>
          <w:sz w:val="24"/>
          <w:szCs w:val="24"/>
          <w:lang w:eastAsia="pl-PL"/>
        </w:rPr>
        <w:t>od 3 do 30 ha</w:t>
      </w:r>
      <w:r w:rsidR="00E23F63" w:rsidRPr="00DD53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9E765E" w:rsidRPr="00DD53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około 170 zł/ha, </w:t>
      </w:r>
      <w:r w:rsidR="00E23F63" w:rsidRPr="00DD534E">
        <w:rPr>
          <w:rFonts w:ascii="Times New Roman" w:eastAsia="Times New Roman" w:hAnsi="Times New Roman" w:cs="Times New Roman"/>
          <w:sz w:val="24"/>
          <w:szCs w:val="24"/>
          <w:lang w:eastAsia="pl-PL"/>
        </w:rPr>
        <w:t>płatność do wysokobiałkowych</w:t>
      </w:r>
      <w:r w:rsidR="00FB1D70" w:rsidRPr="00DD53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(około 400 zł)</w:t>
      </w:r>
      <w:r w:rsidR="009E765E" w:rsidRPr="00DD53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gminie Będków jest 48 rolników, którzy się starali o tę płatność</w:t>
      </w:r>
      <w:r w:rsidR="00DD534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22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Wypłata dopłat bezpośrednich odbywa się w transzach, najpierw płatność zaliczkowa, a następnie reszta dopłat młodego rolnika, czy zazieleniania.</w:t>
      </w:r>
      <w:r w:rsidR="005E6E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Plany nawozowe (niezbędna analiza gleby) sporządzane są</w:t>
      </w:r>
      <w:r w:rsidR="00C932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doradców </w:t>
      </w:r>
      <w:r w:rsidR="005E6E7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C932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ojewódzkiego </w:t>
      </w:r>
      <w:r w:rsidR="005E6E7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C932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środka </w:t>
      </w:r>
      <w:r w:rsidR="005E6E74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C932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oradztwa </w:t>
      </w:r>
      <w:r w:rsidR="005E6E74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C932AD">
        <w:rPr>
          <w:rFonts w:ascii="Times New Roman" w:eastAsia="Times New Roman" w:hAnsi="Times New Roman" w:cs="Times New Roman"/>
          <w:sz w:val="24"/>
          <w:szCs w:val="24"/>
          <w:lang w:eastAsia="pl-PL"/>
        </w:rPr>
        <w:t>olniczego</w:t>
      </w:r>
      <w:r w:rsidR="005E6E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zrównoważonego systemu gospodarowania</w:t>
      </w:r>
      <w:r w:rsidR="00B95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Na terenie powiatu są gospodarstwa zrównoważone, poplony środowiskowe lub ozime. </w:t>
      </w:r>
      <w:r w:rsidR="00B95243" w:rsidRPr="008C552B">
        <w:rPr>
          <w:rFonts w:ascii="Times New Roman" w:hAnsi="Times New Roman" w:cs="Times New Roman"/>
        </w:rPr>
        <w:t xml:space="preserve">Program jest realizowany </w:t>
      </w:r>
      <w:r w:rsidR="008C552B" w:rsidRPr="008C552B">
        <w:rPr>
          <w:rFonts w:ascii="Times New Roman" w:hAnsi="Times New Roman" w:cs="Times New Roman"/>
        </w:rPr>
        <w:t>przez 5 lat  - rolnicy muszą</w:t>
      </w:r>
      <w:r w:rsidR="008C552B">
        <w:rPr>
          <w:rFonts w:ascii="Times New Roman" w:hAnsi="Times New Roman" w:cs="Times New Roman"/>
        </w:rPr>
        <w:t xml:space="preserve"> to zobowiązanie</w:t>
      </w:r>
      <w:r w:rsidR="00E30854">
        <w:rPr>
          <w:rFonts w:ascii="Times New Roman" w:hAnsi="Times New Roman" w:cs="Times New Roman"/>
        </w:rPr>
        <w:t xml:space="preserve"> dotrzymać. W tym celu potrzebne są działania, zgodnie z planem rolno środowiskowym </w:t>
      </w:r>
      <w:r w:rsidR="00205277">
        <w:rPr>
          <w:rFonts w:ascii="Times New Roman" w:hAnsi="Times New Roman" w:cs="Times New Roman"/>
        </w:rPr>
        <w:t>–</w:t>
      </w:r>
      <w:r w:rsidR="00E30854">
        <w:rPr>
          <w:rFonts w:ascii="Times New Roman" w:hAnsi="Times New Roman" w:cs="Times New Roman"/>
        </w:rPr>
        <w:t xml:space="preserve"> </w:t>
      </w:r>
      <w:r w:rsidR="00205277">
        <w:rPr>
          <w:rFonts w:ascii="Times New Roman" w:hAnsi="Times New Roman" w:cs="Times New Roman"/>
        </w:rPr>
        <w:t xml:space="preserve">jest </w:t>
      </w:r>
      <w:r w:rsidR="00E30854">
        <w:rPr>
          <w:rFonts w:ascii="Times New Roman" w:hAnsi="Times New Roman" w:cs="Times New Roman"/>
        </w:rPr>
        <w:t>plan nawozowy, struktura zasiewów. W przyjętych przepisach są większe kryteria. Wcześniej nie było procentowych ilości zasiewów, czyli można było mieć całe gospodarstwo np. rzepaku (strączkowe)</w:t>
      </w:r>
      <w:r w:rsidR="00A87E4C">
        <w:rPr>
          <w:rFonts w:ascii="Times New Roman" w:hAnsi="Times New Roman" w:cs="Times New Roman"/>
        </w:rPr>
        <w:t>, nie był wymagany w odniesieniu do powierzchni gospodarstwa procentowy udział strukt</w:t>
      </w:r>
      <w:r w:rsidR="001E3A4C">
        <w:rPr>
          <w:rFonts w:ascii="Times New Roman" w:hAnsi="Times New Roman" w:cs="Times New Roman"/>
        </w:rPr>
        <w:t xml:space="preserve">ury zasiewów różnych grup upraw, </w:t>
      </w:r>
      <w:r w:rsidR="001E3A4C">
        <w:rPr>
          <w:rFonts w:ascii="Times New Roman" w:hAnsi="Times New Roman" w:cs="Times New Roman"/>
        </w:rPr>
        <w:lastRenderedPageBreak/>
        <w:t xml:space="preserve">natomiast obecnie jest to wymagane, czyli </w:t>
      </w:r>
      <w:r w:rsidR="00D4607F">
        <w:rPr>
          <w:rFonts w:ascii="Times New Roman" w:hAnsi="Times New Roman" w:cs="Times New Roman"/>
        </w:rPr>
        <w:t>udział zbóż w strukturze zasiewów nie może być większy</w:t>
      </w:r>
      <w:r w:rsidR="004862A5">
        <w:rPr>
          <w:rFonts w:ascii="Times New Roman" w:hAnsi="Times New Roman" w:cs="Times New Roman"/>
        </w:rPr>
        <w:t xml:space="preserve"> niż</w:t>
      </w:r>
      <w:r w:rsidR="001E3A4C">
        <w:rPr>
          <w:rFonts w:ascii="Times New Roman" w:hAnsi="Times New Roman" w:cs="Times New Roman"/>
        </w:rPr>
        <w:t xml:space="preserve"> 66%</w:t>
      </w:r>
      <w:r w:rsidR="00FD7A9C">
        <w:rPr>
          <w:rFonts w:ascii="Times New Roman" w:hAnsi="Times New Roman" w:cs="Times New Roman"/>
        </w:rPr>
        <w:t xml:space="preserve"> </w:t>
      </w:r>
      <w:r w:rsidR="00D4607F">
        <w:rPr>
          <w:rFonts w:ascii="Times New Roman" w:hAnsi="Times New Roman" w:cs="Times New Roman"/>
        </w:rPr>
        <w:t>obszaru gruntów ornych.</w:t>
      </w:r>
      <w:r w:rsidR="00180200">
        <w:rPr>
          <w:rFonts w:ascii="Times New Roman" w:hAnsi="Times New Roman" w:cs="Times New Roman"/>
        </w:rPr>
        <w:t xml:space="preserve"> W tym przypadku do planu nawozowego potrzebne jest b</w:t>
      </w:r>
      <w:r w:rsidR="000F6387">
        <w:rPr>
          <w:rFonts w:ascii="Times New Roman" w:hAnsi="Times New Roman" w:cs="Times New Roman"/>
        </w:rPr>
        <w:t>adanie gleby na zawartość węgla i</w:t>
      </w:r>
      <w:r w:rsidR="00180200">
        <w:rPr>
          <w:rFonts w:ascii="Times New Roman" w:hAnsi="Times New Roman" w:cs="Times New Roman"/>
        </w:rPr>
        <w:t xml:space="preserve"> wapnia, fosforu, potasu, magnezu.</w:t>
      </w:r>
      <w:r w:rsidR="00EE5C20">
        <w:rPr>
          <w:rFonts w:ascii="Times New Roman" w:hAnsi="Times New Roman" w:cs="Times New Roman"/>
        </w:rPr>
        <w:t xml:space="preserve"> Tego typu usługi </w:t>
      </w:r>
      <w:r w:rsidR="00EE5C20" w:rsidRPr="000F6387">
        <w:rPr>
          <w:rFonts w:ascii="Times New Roman" w:hAnsi="Times New Roman" w:cs="Times New Roman"/>
        </w:rPr>
        <w:t>świadczy Okręgowa Stacja Chemiczno-Rolnicza w Łodzi.</w:t>
      </w:r>
      <w:r w:rsidR="00E30854" w:rsidRPr="000F6387">
        <w:rPr>
          <w:rFonts w:ascii="Times New Roman" w:hAnsi="Times New Roman" w:cs="Times New Roman"/>
        </w:rPr>
        <w:t xml:space="preserve">                     </w:t>
      </w:r>
    </w:p>
    <w:p w:rsidR="00BC1858" w:rsidRDefault="00B025FD" w:rsidP="00BC1858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posiedzenia podziękował Panu Kierownikowi Powiatowego Biura Agencji Restrukturyzacji i Modernizacji Rolnictwa za przybycie i przedstawienie in</w:t>
      </w:r>
      <w:r w:rsidR="00BC1858">
        <w:rPr>
          <w:rFonts w:ascii="Times New Roman" w:hAnsi="Times New Roman" w:cs="Times New Roman"/>
        </w:rPr>
        <w:t xml:space="preserve">formacji, życząc </w:t>
      </w:r>
      <w:r w:rsidR="005936A3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ierownictwu tego Biura dobrej współpracy z rolnikami i gminą.</w:t>
      </w:r>
      <w:r w:rsidR="00E30854" w:rsidRPr="000F6387">
        <w:rPr>
          <w:rFonts w:ascii="Times New Roman" w:hAnsi="Times New Roman" w:cs="Times New Roman"/>
        </w:rPr>
        <w:t xml:space="preserve">          </w:t>
      </w:r>
    </w:p>
    <w:p w:rsidR="00BC1858" w:rsidRDefault="00BC1858" w:rsidP="00BC1858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4.</w:t>
      </w:r>
      <w:r w:rsidR="00E30854" w:rsidRPr="000F638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D14A0">
        <w:rPr>
          <w:rFonts w:ascii="Times New Roman" w:hAnsi="Times New Roman" w:cs="Times New Roman"/>
        </w:rPr>
        <w:t>Ustalony plan</w:t>
      </w:r>
      <w:r>
        <w:rPr>
          <w:rFonts w:ascii="Times New Roman" w:hAnsi="Times New Roman" w:cs="Times New Roman"/>
        </w:rPr>
        <w:t xml:space="preserve"> pracy komisji na drugie</w:t>
      </w:r>
      <w:r w:rsidRPr="00FD14A0">
        <w:rPr>
          <w:rFonts w:ascii="Times New Roman" w:hAnsi="Times New Roman" w:cs="Times New Roman"/>
        </w:rPr>
        <w:t xml:space="preserve"> półrocze 2016 r. stanowi załącznik do protokołu posiedzenia.</w:t>
      </w:r>
    </w:p>
    <w:p w:rsidR="00BC1858" w:rsidRDefault="00BC1858" w:rsidP="00BC1858">
      <w:pPr>
        <w:ind w:left="-142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>Na tym posiedzenie zakończono.</w:t>
      </w:r>
    </w:p>
    <w:p w:rsidR="00BC1858" w:rsidRDefault="00BC1858" w:rsidP="00BC1858">
      <w:pPr>
        <w:ind w:left="-142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Protokołowała:         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</w:t>
      </w:r>
      <w:r w:rsidRPr="004A7FC6">
        <w:rPr>
          <w:rStyle w:val="st"/>
          <w:rFonts w:ascii="Times New Roman" w:hAnsi="Times New Roman" w:cs="Times New Roman"/>
        </w:rPr>
        <w:t xml:space="preserve"> </w:t>
      </w:r>
      <w:r>
        <w:rPr>
          <w:rStyle w:val="st"/>
          <w:rFonts w:ascii="Times New Roman" w:hAnsi="Times New Roman" w:cs="Times New Roman"/>
        </w:rPr>
        <w:t xml:space="preserve">              </w:t>
      </w:r>
      <w:r w:rsidR="0007522A">
        <w:rPr>
          <w:rStyle w:val="st"/>
          <w:rFonts w:ascii="Times New Roman" w:hAnsi="Times New Roman" w:cs="Times New Roman"/>
        </w:rPr>
        <w:t xml:space="preserve">  </w:t>
      </w:r>
      <w:r>
        <w:rPr>
          <w:rStyle w:val="st"/>
          <w:rFonts w:ascii="Times New Roman" w:hAnsi="Times New Roman" w:cs="Times New Roman"/>
        </w:rPr>
        <w:t xml:space="preserve">  </w:t>
      </w:r>
      <w:r w:rsidR="0007522A">
        <w:rPr>
          <w:rStyle w:val="st"/>
          <w:rFonts w:ascii="Times New Roman" w:hAnsi="Times New Roman" w:cs="Times New Roman"/>
        </w:rPr>
        <w:t xml:space="preserve"> </w:t>
      </w:r>
      <w:r>
        <w:rPr>
          <w:rStyle w:val="st"/>
          <w:rFonts w:ascii="Times New Roman" w:hAnsi="Times New Roman" w:cs="Times New Roman"/>
        </w:rPr>
        <w:t xml:space="preserve"> </w:t>
      </w:r>
      <w:r w:rsidRPr="004A7FC6">
        <w:rPr>
          <w:rStyle w:val="st"/>
          <w:rFonts w:ascii="Times New Roman" w:hAnsi="Times New Roman" w:cs="Times New Roman"/>
        </w:rPr>
        <w:t>Przewodniczący posiedzenia</w:t>
      </w:r>
    </w:p>
    <w:p w:rsidR="00BC1858" w:rsidRPr="004A7FC6" w:rsidRDefault="00BC1858" w:rsidP="00BC1858">
      <w:pPr>
        <w:ind w:left="-142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Józefa Kubala, inspektor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                                  </w:t>
      </w:r>
      <w:r w:rsidR="0007522A">
        <w:rPr>
          <w:rStyle w:val="st"/>
          <w:rFonts w:ascii="Times New Roman" w:hAnsi="Times New Roman" w:cs="Times New Roman"/>
        </w:rPr>
        <w:t xml:space="preserve">  Andrzej</w:t>
      </w:r>
      <w:r>
        <w:rPr>
          <w:rStyle w:val="st"/>
          <w:rFonts w:ascii="Times New Roman" w:hAnsi="Times New Roman" w:cs="Times New Roman"/>
        </w:rPr>
        <w:t xml:space="preserve"> </w:t>
      </w:r>
      <w:proofErr w:type="spellStart"/>
      <w:r>
        <w:rPr>
          <w:rStyle w:val="st"/>
          <w:rFonts w:ascii="Times New Roman" w:hAnsi="Times New Roman" w:cs="Times New Roman"/>
        </w:rPr>
        <w:t>Badek</w:t>
      </w:r>
      <w:proofErr w:type="spellEnd"/>
    </w:p>
    <w:p w:rsidR="00E3313E" w:rsidRDefault="00E3313E" w:rsidP="00574A49">
      <w:pPr>
        <w:ind w:left="-142"/>
        <w:jc w:val="both"/>
        <w:rPr>
          <w:rFonts w:ascii="Times New Roman" w:hAnsi="Times New Roman" w:cs="Times New Roman"/>
        </w:rPr>
      </w:pPr>
    </w:p>
    <w:p w:rsidR="00485031" w:rsidRDefault="00485031" w:rsidP="00574A49">
      <w:pPr>
        <w:ind w:left="-142"/>
        <w:jc w:val="both"/>
        <w:rPr>
          <w:rFonts w:ascii="Times New Roman" w:hAnsi="Times New Roman"/>
        </w:rPr>
      </w:pPr>
    </w:p>
    <w:p w:rsidR="004461B0" w:rsidRDefault="004461B0" w:rsidP="004461B0">
      <w:pPr>
        <w:rPr>
          <w:rFonts w:ascii="Times New Roman" w:hAnsi="Times New Roman"/>
        </w:rPr>
      </w:pPr>
    </w:p>
    <w:p w:rsidR="004461B0" w:rsidRDefault="004461B0" w:rsidP="004461B0">
      <w:pPr>
        <w:rPr>
          <w:rFonts w:ascii="Times New Roman" w:hAnsi="Times New Roman"/>
        </w:rPr>
      </w:pPr>
    </w:p>
    <w:p w:rsidR="00E57BF1" w:rsidRPr="004461B0" w:rsidRDefault="00E57BF1" w:rsidP="004461B0">
      <w:pPr>
        <w:tabs>
          <w:tab w:val="left" w:pos="3675"/>
        </w:tabs>
        <w:rPr>
          <w:rFonts w:ascii="Times New Roman" w:hAnsi="Times New Roman"/>
        </w:rPr>
      </w:pPr>
    </w:p>
    <w:sectPr w:rsidR="00E57BF1" w:rsidRPr="004461B0" w:rsidSect="0047041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1B0" w:rsidRDefault="004461B0" w:rsidP="004461B0">
      <w:pPr>
        <w:spacing w:after="0" w:line="240" w:lineRule="auto"/>
      </w:pPr>
      <w:r>
        <w:separator/>
      </w:r>
    </w:p>
  </w:endnote>
  <w:endnote w:type="continuationSeparator" w:id="0">
    <w:p w:rsidR="004461B0" w:rsidRDefault="004461B0" w:rsidP="00446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90568"/>
      <w:docPartObj>
        <w:docPartGallery w:val="Page Numbers (Bottom of Page)"/>
        <w:docPartUnique/>
      </w:docPartObj>
    </w:sdtPr>
    <w:sdtContent>
      <w:p w:rsidR="004862A5" w:rsidRDefault="000A235C">
        <w:pPr>
          <w:pStyle w:val="Stopka"/>
          <w:jc w:val="center"/>
        </w:pPr>
        <w:fldSimple w:instr=" PAGE   \* MERGEFORMAT ">
          <w:r w:rsidR="00E20C6F">
            <w:rPr>
              <w:noProof/>
            </w:rPr>
            <w:t>1</w:t>
          </w:r>
        </w:fldSimple>
      </w:p>
    </w:sdtContent>
  </w:sdt>
  <w:p w:rsidR="004862A5" w:rsidRDefault="004862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1B0" w:rsidRDefault="004461B0" w:rsidP="004461B0">
      <w:pPr>
        <w:spacing w:after="0" w:line="240" w:lineRule="auto"/>
      </w:pPr>
      <w:r>
        <w:separator/>
      </w:r>
    </w:p>
  </w:footnote>
  <w:footnote w:type="continuationSeparator" w:id="0">
    <w:p w:rsidR="004461B0" w:rsidRDefault="004461B0" w:rsidP="004461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B7CE0"/>
    <w:multiLevelType w:val="hybridMultilevel"/>
    <w:tmpl w:val="35FC5EEE"/>
    <w:lvl w:ilvl="0" w:tplc="3C169032">
      <w:start w:val="1"/>
      <w:numFmt w:val="decimal"/>
      <w:lvlText w:val="%1."/>
      <w:lvlJc w:val="left"/>
      <w:pPr>
        <w:ind w:left="21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FA19DF"/>
    <w:multiLevelType w:val="hybridMultilevel"/>
    <w:tmpl w:val="0068D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F43E0B"/>
    <w:multiLevelType w:val="hybridMultilevel"/>
    <w:tmpl w:val="FB3A659A"/>
    <w:lvl w:ilvl="0" w:tplc="E514CCE4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76F61947"/>
    <w:multiLevelType w:val="multilevel"/>
    <w:tmpl w:val="E8664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4929"/>
    <w:rsid w:val="00001C1B"/>
    <w:rsid w:val="000751AA"/>
    <w:rsid w:val="0007522A"/>
    <w:rsid w:val="000A235C"/>
    <w:rsid w:val="000F6387"/>
    <w:rsid w:val="001154BD"/>
    <w:rsid w:val="00130BE4"/>
    <w:rsid w:val="00160804"/>
    <w:rsid w:val="00180200"/>
    <w:rsid w:val="001E3A4C"/>
    <w:rsid w:val="00205277"/>
    <w:rsid w:val="00212D7C"/>
    <w:rsid w:val="00234F6E"/>
    <w:rsid w:val="00295C83"/>
    <w:rsid w:val="002E4841"/>
    <w:rsid w:val="003035E0"/>
    <w:rsid w:val="00332A64"/>
    <w:rsid w:val="00356CA3"/>
    <w:rsid w:val="003766FE"/>
    <w:rsid w:val="003B6866"/>
    <w:rsid w:val="003F7789"/>
    <w:rsid w:val="0042771F"/>
    <w:rsid w:val="00433E2C"/>
    <w:rsid w:val="004461B0"/>
    <w:rsid w:val="00470416"/>
    <w:rsid w:val="00485031"/>
    <w:rsid w:val="0048609E"/>
    <w:rsid w:val="004862A5"/>
    <w:rsid w:val="00524929"/>
    <w:rsid w:val="0053569E"/>
    <w:rsid w:val="00551001"/>
    <w:rsid w:val="00574A49"/>
    <w:rsid w:val="00593283"/>
    <w:rsid w:val="005936A3"/>
    <w:rsid w:val="005D2D85"/>
    <w:rsid w:val="005E6E74"/>
    <w:rsid w:val="005F19B4"/>
    <w:rsid w:val="00622769"/>
    <w:rsid w:val="00667831"/>
    <w:rsid w:val="007736B5"/>
    <w:rsid w:val="007A0009"/>
    <w:rsid w:val="007B4608"/>
    <w:rsid w:val="007D2B04"/>
    <w:rsid w:val="007E35FA"/>
    <w:rsid w:val="008161AF"/>
    <w:rsid w:val="0087376A"/>
    <w:rsid w:val="008C552B"/>
    <w:rsid w:val="008F3E3E"/>
    <w:rsid w:val="00905A86"/>
    <w:rsid w:val="009E765E"/>
    <w:rsid w:val="00A070FC"/>
    <w:rsid w:val="00A87E4C"/>
    <w:rsid w:val="00AF08F0"/>
    <w:rsid w:val="00B025FD"/>
    <w:rsid w:val="00B60959"/>
    <w:rsid w:val="00B95243"/>
    <w:rsid w:val="00BC1858"/>
    <w:rsid w:val="00BC43D4"/>
    <w:rsid w:val="00C479F0"/>
    <w:rsid w:val="00C87182"/>
    <w:rsid w:val="00C932AD"/>
    <w:rsid w:val="00CB1276"/>
    <w:rsid w:val="00D0095D"/>
    <w:rsid w:val="00D02E7E"/>
    <w:rsid w:val="00D02F23"/>
    <w:rsid w:val="00D4607F"/>
    <w:rsid w:val="00D836FF"/>
    <w:rsid w:val="00D90E01"/>
    <w:rsid w:val="00DD534E"/>
    <w:rsid w:val="00DF0883"/>
    <w:rsid w:val="00E1564A"/>
    <w:rsid w:val="00E20C6F"/>
    <w:rsid w:val="00E23F63"/>
    <w:rsid w:val="00E30854"/>
    <w:rsid w:val="00E3313E"/>
    <w:rsid w:val="00E36642"/>
    <w:rsid w:val="00E47312"/>
    <w:rsid w:val="00E518F4"/>
    <w:rsid w:val="00E57BF1"/>
    <w:rsid w:val="00ED35E9"/>
    <w:rsid w:val="00EE5C20"/>
    <w:rsid w:val="00F01537"/>
    <w:rsid w:val="00F077DD"/>
    <w:rsid w:val="00F10763"/>
    <w:rsid w:val="00F44799"/>
    <w:rsid w:val="00FB0C5D"/>
    <w:rsid w:val="00FB1D70"/>
    <w:rsid w:val="00FD7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416"/>
  </w:style>
  <w:style w:type="paragraph" w:styleId="Nagwek2">
    <w:name w:val="heading 2"/>
    <w:basedOn w:val="Normalny"/>
    <w:link w:val="Nagwek2Znak"/>
    <w:uiPriority w:val="9"/>
    <w:qFormat/>
    <w:rsid w:val="00DF08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51AA"/>
    <w:pPr>
      <w:ind w:left="720"/>
      <w:contextualSpacing/>
    </w:pPr>
  </w:style>
  <w:style w:type="character" w:customStyle="1" w:styleId="srsatxt1">
    <w:name w:val="srsatxt1"/>
    <w:basedOn w:val="Domylnaczcionkaakapitu"/>
    <w:rsid w:val="000751AA"/>
    <w:rPr>
      <w:color w:val="000000"/>
      <w:sz w:val="19"/>
      <w:szCs w:val="19"/>
    </w:rPr>
  </w:style>
  <w:style w:type="paragraph" w:styleId="Nagwek">
    <w:name w:val="header"/>
    <w:basedOn w:val="Normalny"/>
    <w:link w:val="NagwekZnak"/>
    <w:uiPriority w:val="99"/>
    <w:semiHidden/>
    <w:unhideWhenUsed/>
    <w:rsid w:val="00446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61B0"/>
  </w:style>
  <w:style w:type="paragraph" w:styleId="Stopka">
    <w:name w:val="footer"/>
    <w:basedOn w:val="Normalny"/>
    <w:link w:val="StopkaZnak"/>
    <w:uiPriority w:val="99"/>
    <w:unhideWhenUsed/>
    <w:rsid w:val="00446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61B0"/>
  </w:style>
  <w:style w:type="character" w:styleId="Hipercze">
    <w:name w:val="Hyperlink"/>
    <w:basedOn w:val="Domylnaczcionkaakapitu"/>
    <w:uiPriority w:val="99"/>
    <w:unhideWhenUsed/>
    <w:rsid w:val="00F10763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DF088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DF088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DF0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C18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95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62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89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3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1020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41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divBdr>
                              <w:divsChild>
                                <w:div w:id="85118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9028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83657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2" w:color="E4E4E4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9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3</Pages>
  <Words>1106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jkubala</dc:creator>
  <cp:lastModifiedBy>jkubala</cp:lastModifiedBy>
  <cp:revision>71</cp:revision>
  <dcterms:created xsi:type="dcterms:W3CDTF">2016-06-22T12:40:00Z</dcterms:created>
  <dcterms:modified xsi:type="dcterms:W3CDTF">2016-06-27T06:14:00Z</dcterms:modified>
</cp:coreProperties>
</file>